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EAAA" w14:textId="7008B6DD" w:rsidR="00502C74" w:rsidRPr="00502C74" w:rsidRDefault="00502C74" w:rsidP="00502C74">
      <w:pPr>
        <w:pStyle w:val="BodyText2"/>
        <w:tabs>
          <w:tab w:val="left" w:pos="426"/>
          <w:tab w:val="left" w:pos="600"/>
        </w:tabs>
        <w:ind w:left="2835" w:hanging="2835"/>
        <w:jc w:val="center"/>
        <w:rPr>
          <w:b/>
          <w:bCs/>
          <w:sz w:val="36"/>
          <w:szCs w:val="36"/>
          <w:lang w:val="tg-Cyrl-TJ"/>
        </w:rPr>
      </w:pPr>
      <w:r w:rsidRPr="00E54709">
        <w:rPr>
          <w:b/>
          <w:bCs/>
          <w:sz w:val="36"/>
          <w:szCs w:val="36"/>
          <w:lang w:val="tg-Cyrl-TJ"/>
        </w:rPr>
        <w:t>Вазифанома</w:t>
      </w:r>
    </w:p>
    <w:p w14:paraId="16713E32" w14:textId="77777777" w:rsidR="00502C74" w:rsidRPr="00502C74" w:rsidRDefault="00502C74" w:rsidP="00502C74">
      <w:pPr>
        <w:pStyle w:val="BodyText2"/>
        <w:tabs>
          <w:tab w:val="left" w:pos="426"/>
          <w:tab w:val="left" w:pos="600"/>
        </w:tabs>
        <w:ind w:left="2835" w:hanging="2835"/>
        <w:jc w:val="center"/>
        <w:rPr>
          <w:b/>
          <w:bCs/>
          <w:sz w:val="24"/>
          <w:szCs w:val="24"/>
          <w:lang w:val="tg-Cyrl-TJ"/>
        </w:rPr>
      </w:pPr>
    </w:p>
    <w:p w14:paraId="76C0F8BF" w14:textId="203C7B32" w:rsidR="00FB4DF5" w:rsidRPr="00502C74" w:rsidRDefault="00FB02AE" w:rsidP="00992556">
      <w:pPr>
        <w:pStyle w:val="BodyText2"/>
        <w:tabs>
          <w:tab w:val="left" w:pos="426"/>
          <w:tab w:val="left" w:pos="600"/>
        </w:tabs>
        <w:ind w:left="2835" w:hanging="2835"/>
        <w:jc w:val="both"/>
        <w:rPr>
          <w:bCs/>
          <w:sz w:val="24"/>
          <w:szCs w:val="24"/>
          <w:lang w:val="tg-Cyrl-TJ"/>
        </w:rPr>
      </w:pPr>
      <w:r w:rsidRPr="00502C74">
        <w:rPr>
          <w:b/>
          <w:bCs/>
          <w:sz w:val="24"/>
          <w:szCs w:val="24"/>
          <w:lang w:val="tg-Cyrl-TJ"/>
        </w:rPr>
        <w:t>Номи вазифа:</w:t>
      </w:r>
      <w:r w:rsidRPr="00502C74">
        <w:rPr>
          <w:bCs/>
          <w:sz w:val="24"/>
          <w:szCs w:val="24"/>
          <w:lang w:val="tg-Cyrl-TJ"/>
        </w:rPr>
        <w:t xml:space="preserve">     </w:t>
      </w:r>
      <w:r w:rsidR="00992556" w:rsidRPr="00502C74">
        <w:rPr>
          <w:bCs/>
          <w:sz w:val="24"/>
          <w:szCs w:val="24"/>
          <w:lang w:val="tg-Cyrl-TJ"/>
        </w:rPr>
        <w:t xml:space="preserve"> </w:t>
      </w:r>
      <w:r w:rsidRPr="00502C74">
        <w:rPr>
          <w:bCs/>
          <w:sz w:val="24"/>
          <w:szCs w:val="24"/>
          <w:lang w:val="tg-Cyrl-TJ"/>
        </w:rPr>
        <w:t>Мутахассис</w:t>
      </w:r>
      <w:r w:rsidR="00FB4DF5" w:rsidRPr="00502C74">
        <w:rPr>
          <w:bCs/>
          <w:sz w:val="24"/>
          <w:szCs w:val="24"/>
          <w:lang w:val="tg-Cyrl-TJ"/>
        </w:rPr>
        <w:t xml:space="preserve"> </w:t>
      </w:r>
      <w:r w:rsidR="007439EF" w:rsidRPr="00502C74">
        <w:rPr>
          <w:bCs/>
          <w:sz w:val="24"/>
          <w:szCs w:val="24"/>
          <w:lang w:val="tg-Cyrl-TJ"/>
        </w:rPr>
        <w:t>(</w:t>
      </w:r>
      <w:r w:rsidR="007439EF">
        <w:rPr>
          <w:bCs/>
          <w:sz w:val="24"/>
          <w:szCs w:val="24"/>
          <w:lang w:val="tg-Cyrl-TJ"/>
        </w:rPr>
        <w:t xml:space="preserve">муассиса/ширкат ва </w:t>
      </w:r>
      <w:r w:rsidR="007439EF" w:rsidRPr="00502C74">
        <w:rPr>
          <w:bCs/>
          <w:sz w:val="24"/>
          <w:szCs w:val="24"/>
          <w:lang w:val="tg-Cyrl-TJ"/>
        </w:rPr>
        <w:t xml:space="preserve">ё филмбардори фардӣ), ки сенария/филмномаро </w:t>
      </w:r>
      <w:r w:rsidR="000F4831" w:rsidRPr="00502C74">
        <w:rPr>
          <w:bCs/>
          <w:sz w:val="24"/>
          <w:szCs w:val="24"/>
          <w:lang w:val="tg-Cyrl-TJ"/>
        </w:rPr>
        <w:t xml:space="preserve">оиди дастовардҳои лоиҳа таҳия намуда ба </w:t>
      </w:r>
      <w:r w:rsidR="00992556" w:rsidRPr="00502C74">
        <w:rPr>
          <w:bCs/>
          <w:sz w:val="24"/>
          <w:szCs w:val="24"/>
          <w:lang w:val="tg-Cyrl-TJ"/>
        </w:rPr>
        <w:t xml:space="preserve"> </w:t>
      </w:r>
      <w:r w:rsidR="000F4831" w:rsidRPr="00502C74">
        <w:rPr>
          <w:bCs/>
          <w:sz w:val="24"/>
          <w:szCs w:val="24"/>
          <w:lang w:val="tg-Cyrl-TJ"/>
        </w:rPr>
        <w:t>навор мег</w:t>
      </w:r>
      <w:r w:rsidR="005F33FF">
        <w:rPr>
          <w:bCs/>
          <w:sz w:val="24"/>
          <w:szCs w:val="24"/>
          <w:lang w:val="tg-Cyrl-TJ"/>
        </w:rPr>
        <w:t>и</w:t>
      </w:r>
      <w:r w:rsidR="000F4831" w:rsidRPr="00502C74">
        <w:rPr>
          <w:bCs/>
          <w:sz w:val="24"/>
          <w:szCs w:val="24"/>
          <w:lang w:val="tg-Cyrl-TJ"/>
        </w:rPr>
        <w:t>ранд</w:t>
      </w:r>
      <w:r w:rsidR="00216EF4">
        <w:rPr>
          <w:bCs/>
          <w:sz w:val="24"/>
          <w:szCs w:val="24"/>
          <w:lang w:val="tg-Cyrl-TJ"/>
        </w:rPr>
        <w:t xml:space="preserve">. </w:t>
      </w:r>
      <w:r w:rsidRPr="00502C74">
        <w:rPr>
          <w:bCs/>
          <w:sz w:val="24"/>
          <w:szCs w:val="24"/>
          <w:lang w:val="tg-Cyrl-TJ"/>
        </w:rPr>
        <w:t xml:space="preserve">   </w:t>
      </w:r>
    </w:p>
    <w:p w14:paraId="11758900" w14:textId="030F2311" w:rsidR="00FB02AE" w:rsidRPr="00502C74" w:rsidRDefault="00FB02AE" w:rsidP="00992556">
      <w:pPr>
        <w:pStyle w:val="BodyText2"/>
        <w:tabs>
          <w:tab w:val="left" w:pos="426"/>
          <w:tab w:val="left" w:pos="600"/>
        </w:tabs>
        <w:ind w:left="2977" w:hanging="2977"/>
        <w:jc w:val="both"/>
        <w:rPr>
          <w:bCs/>
          <w:sz w:val="24"/>
          <w:szCs w:val="24"/>
          <w:lang w:val="tg-Cyrl-TJ"/>
        </w:rPr>
      </w:pPr>
      <w:r w:rsidRPr="00502C74">
        <w:rPr>
          <w:bCs/>
          <w:sz w:val="24"/>
          <w:szCs w:val="24"/>
          <w:lang w:val="tg-Cyrl-TJ"/>
        </w:rPr>
        <w:t xml:space="preserve"> </w:t>
      </w:r>
    </w:p>
    <w:p w14:paraId="4F4F2EAD" w14:textId="4EF8072F" w:rsidR="00DE7A82" w:rsidRPr="008C60EE" w:rsidRDefault="00FB02AE" w:rsidP="0099255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b/>
          <w:bCs/>
          <w:sz w:val="24"/>
          <w:szCs w:val="24"/>
          <w:lang w:val="tg-Cyrl-TJ"/>
        </w:rPr>
      </w:pPr>
      <w:r w:rsidRPr="005F33FF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Номи лоиҳа:</w:t>
      </w:r>
      <w:r w:rsidRPr="005F33FF">
        <w:rPr>
          <w:b/>
          <w:bCs/>
          <w:sz w:val="24"/>
          <w:szCs w:val="24"/>
          <w:lang w:val="tg-Cyrl-TJ"/>
        </w:rPr>
        <w:t xml:space="preserve">                  </w:t>
      </w:r>
      <w:r w:rsidR="00DE7A82">
        <w:rPr>
          <w:b/>
          <w:bCs/>
          <w:sz w:val="24"/>
          <w:szCs w:val="24"/>
          <w:lang w:val="tg-Cyrl-TJ"/>
        </w:rPr>
        <w:t xml:space="preserve">  </w:t>
      </w:r>
      <w:r w:rsidRPr="005F33FF">
        <w:rPr>
          <w:b/>
          <w:bCs/>
          <w:sz w:val="24"/>
          <w:szCs w:val="24"/>
          <w:lang w:val="tg-Cyrl-TJ"/>
        </w:rPr>
        <w:t xml:space="preserve">    </w:t>
      </w:r>
      <w:r w:rsidR="00DE7A82" w:rsidRP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>Баланд бардоштани сат</w:t>
      </w:r>
      <w:r w:rsid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>ҳ</w:t>
      </w:r>
      <w:r w:rsidR="00DE7A82" w:rsidRP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>и  зиндаг</w:t>
      </w:r>
      <w:r w:rsid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>ӣ</w:t>
      </w:r>
      <w:r w:rsidR="00DE7A82" w:rsidRP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 xml:space="preserve">  ва таъмини амнияти</w:t>
      </w:r>
      <w:r w:rsidR="007439EF" w:rsidRP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 xml:space="preserve"> </w:t>
      </w:r>
      <w:r w:rsidR="00DE7A82" w:rsidRPr="005F33FF"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  <w:t xml:space="preserve">озуқаворӣ    </w:t>
      </w:r>
      <w:r w:rsidR="00DE7A82" w:rsidRPr="005F33FF">
        <w:rPr>
          <w:rFonts w:ascii="Times New Roman" w:hAnsi="Times New Roman" w:cs="Times New Roman"/>
          <w:bCs/>
          <w:sz w:val="24"/>
          <w:szCs w:val="24"/>
          <w:lang w:val="tg-Cyrl-TJ"/>
        </w:rPr>
        <w:t>таввасути идоракунии</w:t>
      </w:r>
      <w:r w:rsidR="000F4831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</w:t>
      </w:r>
      <w:r w:rsidR="00DE7A82" w:rsidRPr="005F33FF">
        <w:rPr>
          <w:rFonts w:ascii="Times New Roman" w:hAnsi="Times New Roman" w:cs="Times New Roman"/>
          <w:bCs/>
          <w:sz w:val="24"/>
          <w:szCs w:val="24"/>
          <w:lang w:val="tg-Cyrl-TJ"/>
        </w:rPr>
        <w:t>устувори за</w:t>
      </w:r>
      <w:r w:rsidR="005F33FF">
        <w:rPr>
          <w:rFonts w:ascii="Times New Roman" w:hAnsi="Times New Roman" w:cs="Times New Roman"/>
          <w:bCs/>
          <w:sz w:val="24"/>
          <w:szCs w:val="24"/>
          <w:lang w:val="tg-Cyrl-TJ"/>
        </w:rPr>
        <w:t>х</w:t>
      </w:r>
      <w:r w:rsidR="00DE7A82" w:rsidRPr="005F33FF">
        <w:rPr>
          <w:rFonts w:ascii="Times New Roman" w:hAnsi="Times New Roman" w:cs="Times New Roman"/>
          <w:bCs/>
          <w:sz w:val="24"/>
          <w:szCs w:val="24"/>
          <w:lang w:val="tg-Cyrl-TJ"/>
        </w:rPr>
        <w:t>ираҳои табиӣ дар</w:t>
      </w:r>
      <w:r w:rsidR="007439EF" w:rsidRPr="005F33FF">
        <w:rPr>
          <w:bCs/>
          <w:sz w:val="24"/>
          <w:szCs w:val="24"/>
          <w:lang w:val="tg-Cyrl-TJ"/>
        </w:rPr>
        <w:t xml:space="preserve"> </w:t>
      </w:r>
      <w:r w:rsidR="00DE7A82" w:rsidRPr="005F33FF">
        <w:rPr>
          <w:rFonts w:ascii="Times New Roman" w:hAnsi="Times New Roman" w:cs="Times New Roman"/>
          <w:bCs/>
          <w:sz w:val="24"/>
          <w:szCs w:val="24"/>
          <w:lang w:val="tg-Cyrl-TJ"/>
        </w:rPr>
        <w:t>водии</w:t>
      </w:r>
      <w:r w:rsidR="008C60EE" w:rsidRPr="005F33FF">
        <w:rPr>
          <w:bCs/>
          <w:sz w:val="24"/>
          <w:szCs w:val="24"/>
          <w:lang w:val="tg-Cyrl-TJ"/>
        </w:rPr>
        <w:t xml:space="preserve"> </w:t>
      </w:r>
      <w:r w:rsidR="00DE7A82" w:rsidRPr="005F33FF">
        <w:rPr>
          <w:rFonts w:ascii="Times New Roman" w:hAnsi="Times New Roman" w:cs="Times New Roman"/>
          <w:bCs/>
          <w:sz w:val="24"/>
          <w:szCs w:val="24"/>
          <w:lang w:val="tg-Cyrl-TJ"/>
        </w:rPr>
        <w:t>Зарафшон</w:t>
      </w:r>
    </w:p>
    <w:p w14:paraId="0716DAE9" w14:textId="77777777" w:rsidR="000F4831" w:rsidRPr="005F33FF" w:rsidRDefault="000F4831" w:rsidP="00992556">
      <w:pPr>
        <w:pStyle w:val="BodyText2"/>
        <w:tabs>
          <w:tab w:val="left" w:pos="426"/>
          <w:tab w:val="left" w:pos="600"/>
        </w:tabs>
        <w:jc w:val="both"/>
        <w:rPr>
          <w:b/>
          <w:bCs/>
          <w:sz w:val="24"/>
          <w:szCs w:val="24"/>
          <w:lang w:val="tg-Cyrl-TJ"/>
        </w:rPr>
      </w:pPr>
    </w:p>
    <w:p w14:paraId="06ACD01D" w14:textId="5FA8C6B0" w:rsidR="00FB02AE" w:rsidRPr="00DE7A82" w:rsidRDefault="00FB02AE" w:rsidP="00992556">
      <w:pPr>
        <w:pStyle w:val="BodyText2"/>
        <w:tabs>
          <w:tab w:val="left" w:pos="426"/>
          <w:tab w:val="left" w:pos="600"/>
        </w:tabs>
        <w:jc w:val="both"/>
        <w:rPr>
          <w:b/>
          <w:bCs/>
          <w:sz w:val="24"/>
          <w:szCs w:val="24"/>
          <w:lang w:val="ru-RU"/>
        </w:rPr>
      </w:pPr>
      <w:r w:rsidRPr="00DE7A82">
        <w:rPr>
          <w:b/>
          <w:bCs/>
          <w:sz w:val="24"/>
          <w:szCs w:val="24"/>
          <w:lang w:val="ru-RU"/>
        </w:rPr>
        <w:t>Намуди хизматрасонӣ:</w:t>
      </w:r>
      <w:r w:rsidRPr="00DE7A82">
        <w:rPr>
          <w:b/>
          <w:bCs/>
          <w:sz w:val="24"/>
          <w:szCs w:val="24"/>
          <w:lang w:val="ru-RU"/>
        </w:rPr>
        <w:tab/>
      </w:r>
      <w:r w:rsidRPr="00DE7A82">
        <w:rPr>
          <w:bCs/>
          <w:sz w:val="24"/>
          <w:szCs w:val="24"/>
          <w:lang w:val="ru-RU"/>
        </w:rPr>
        <w:t>Шартномаи хизматӣ</w:t>
      </w:r>
    </w:p>
    <w:p w14:paraId="2152E318" w14:textId="77777777" w:rsidR="00DE7A82" w:rsidRDefault="00DE7A82" w:rsidP="00992556">
      <w:pPr>
        <w:pStyle w:val="BodyText2"/>
        <w:tabs>
          <w:tab w:val="left" w:pos="426"/>
          <w:tab w:val="left" w:pos="600"/>
        </w:tabs>
        <w:ind w:left="2970" w:hanging="2970"/>
        <w:jc w:val="both"/>
        <w:rPr>
          <w:b/>
          <w:bCs/>
          <w:sz w:val="24"/>
          <w:szCs w:val="24"/>
          <w:lang w:val="ru-RU"/>
        </w:rPr>
      </w:pPr>
    </w:p>
    <w:p w14:paraId="2EB89605" w14:textId="6B0AFA5D" w:rsidR="00FB02AE" w:rsidRPr="004D1468" w:rsidRDefault="00FB02AE" w:rsidP="00992556">
      <w:pPr>
        <w:pStyle w:val="BodyText2"/>
        <w:tabs>
          <w:tab w:val="left" w:pos="426"/>
          <w:tab w:val="left" w:pos="600"/>
        </w:tabs>
        <w:ind w:left="2970" w:hanging="2970"/>
        <w:jc w:val="both"/>
        <w:rPr>
          <w:b/>
          <w:bCs/>
          <w:sz w:val="24"/>
          <w:szCs w:val="24"/>
          <w:lang w:val="ru-RU"/>
        </w:rPr>
      </w:pPr>
      <w:r w:rsidRPr="00DE7A82">
        <w:rPr>
          <w:b/>
          <w:bCs/>
          <w:sz w:val="24"/>
          <w:szCs w:val="24"/>
          <w:lang w:val="ru-RU"/>
        </w:rPr>
        <w:t xml:space="preserve">Мӯҳлати иҷрои кор:          </w:t>
      </w:r>
      <w:r w:rsidR="00DE7A82">
        <w:rPr>
          <w:bCs/>
          <w:sz w:val="24"/>
          <w:szCs w:val="24"/>
          <w:lang w:val="tg-Cyrl-TJ"/>
        </w:rPr>
        <w:t xml:space="preserve">3 </w:t>
      </w:r>
      <w:r w:rsidRPr="00011505">
        <w:rPr>
          <w:bCs/>
          <w:sz w:val="24"/>
          <w:szCs w:val="24"/>
          <w:lang w:val="tg-Cyrl-TJ"/>
        </w:rPr>
        <w:t>моҳ</w:t>
      </w:r>
      <w:r w:rsidR="00216EF4">
        <w:rPr>
          <w:bCs/>
          <w:sz w:val="24"/>
          <w:szCs w:val="24"/>
          <w:lang w:val="tg-Cyrl-TJ"/>
        </w:rPr>
        <w:t xml:space="preserve">. </w:t>
      </w:r>
    </w:p>
    <w:p w14:paraId="1415A549" w14:textId="77777777" w:rsidR="00DE7A82" w:rsidRDefault="00DE7A82" w:rsidP="00992556">
      <w:pPr>
        <w:pStyle w:val="BodyText2"/>
        <w:tabs>
          <w:tab w:val="left" w:pos="426"/>
          <w:tab w:val="left" w:pos="600"/>
        </w:tabs>
        <w:ind w:left="2970" w:hanging="2970"/>
        <w:jc w:val="both"/>
        <w:rPr>
          <w:b/>
          <w:bCs/>
          <w:sz w:val="24"/>
          <w:szCs w:val="24"/>
          <w:lang w:val="ru-RU"/>
        </w:rPr>
      </w:pPr>
    </w:p>
    <w:p w14:paraId="7A5FFB1B" w14:textId="328315D2" w:rsidR="00FB02AE" w:rsidRPr="00DE7A82" w:rsidRDefault="00FB02AE" w:rsidP="00992556">
      <w:pPr>
        <w:pStyle w:val="BodyText2"/>
        <w:tabs>
          <w:tab w:val="left" w:pos="600"/>
          <w:tab w:val="left" w:pos="709"/>
        </w:tabs>
        <w:ind w:left="2835" w:hanging="2835"/>
        <w:rPr>
          <w:b/>
          <w:bCs/>
          <w:sz w:val="24"/>
          <w:szCs w:val="24"/>
          <w:lang w:val="ru-RU"/>
        </w:rPr>
      </w:pPr>
      <w:r w:rsidRPr="00DE7A82">
        <w:rPr>
          <w:b/>
          <w:bCs/>
          <w:sz w:val="24"/>
          <w:szCs w:val="24"/>
          <w:lang w:val="ru-RU"/>
        </w:rPr>
        <w:t>Макон:</w:t>
      </w:r>
      <w:r w:rsidR="00992556">
        <w:rPr>
          <w:b/>
          <w:bCs/>
          <w:sz w:val="24"/>
          <w:szCs w:val="24"/>
          <w:lang w:val="ru-RU"/>
        </w:rPr>
        <w:t xml:space="preserve">                                 </w:t>
      </w:r>
      <w:r w:rsidRPr="00DE7A82">
        <w:rPr>
          <w:bCs/>
          <w:sz w:val="24"/>
          <w:szCs w:val="24"/>
          <w:lang w:val="ru-RU"/>
        </w:rPr>
        <w:t xml:space="preserve">Душанбе бо сафари бардавом ба </w:t>
      </w:r>
      <w:r w:rsidR="00854321" w:rsidRPr="00DE7A82">
        <w:rPr>
          <w:bCs/>
          <w:sz w:val="24"/>
          <w:szCs w:val="24"/>
          <w:lang w:val="ru-RU"/>
        </w:rPr>
        <w:t xml:space="preserve">ноҳияҳои </w:t>
      </w:r>
      <w:r w:rsidR="00854321">
        <w:rPr>
          <w:bCs/>
          <w:sz w:val="24"/>
          <w:szCs w:val="24"/>
          <w:lang w:val="ru-RU"/>
        </w:rPr>
        <w:t>Айни</w:t>
      </w:r>
      <w:r w:rsidR="00DE7A82">
        <w:rPr>
          <w:bCs/>
          <w:sz w:val="24"/>
          <w:szCs w:val="24"/>
          <w:lang w:val="tg-Cyrl-TJ"/>
        </w:rPr>
        <w:t xml:space="preserve"> ва Куҳистони Мастчох</w:t>
      </w:r>
      <w:r w:rsidR="000F4831">
        <w:rPr>
          <w:bCs/>
          <w:sz w:val="24"/>
          <w:szCs w:val="24"/>
          <w:lang w:val="tg-Cyrl-TJ"/>
        </w:rPr>
        <w:t xml:space="preserve">и </w:t>
      </w:r>
      <w:r w:rsidR="00DE7A82">
        <w:rPr>
          <w:bCs/>
          <w:sz w:val="24"/>
          <w:szCs w:val="24"/>
          <w:lang w:val="tg-Cyrl-TJ"/>
        </w:rPr>
        <w:t>водии</w:t>
      </w:r>
      <w:r w:rsidR="00992556">
        <w:rPr>
          <w:bCs/>
          <w:sz w:val="24"/>
          <w:szCs w:val="24"/>
          <w:lang w:val="tg-Cyrl-TJ"/>
        </w:rPr>
        <w:t xml:space="preserve"> </w:t>
      </w:r>
      <w:r w:rsidR="00DE7A82">
        <w:rPr>
          <w:bCs/>
          <w:sz w:val="24"/>
          <w:szCs w:val="24"/>
          <w:lang w:val="tg-Cyrl-TJ"/>
        </w:rPr>
        <w:t>Зарафшон</w:t>
      </w:r>
    </w:p>
    <w:p w14:paraId="53CFDE02" w14:textId="77777777" w:rsidR="00DE7A82" w:rsidRDefault="00DE7A82" w:rsidP="00992556">
      <w:pPr>
        <w:pStyle w:val="BodyText2"/>
        <w:tabs>
          <w:tab w:val="left" w:pos="426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b/>
          <w:bCs/>
          <w:sz w:val="24"/>
          <w:szCs w:val="24"/>
          <w:lang w:val="ru-RU"/>
        </w:rPr>
      </w:pPr>
    </w:p>
    <w:p w14:paraId="7877827C" w14:textId="3877A527" w:rsidR="00216EF4" w:rsidRPr="00DE7A82" w:rsidRDefault="00FB02AE" w:rsidP="00992556">
      <w:pPr>
        <w:pStyle w:val="BodyText2"/>
        <w:tabs>
          <w:tab w:val="left" w:pos="426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bCs/>
          <w:sz w:val="24"/>
          <w:szCs w:val="24"/>
          <w:lang w:val="ru-RU"/>
        </w:rPr>
      </w:pPr>
      <w:r w:rsidRPr="00DE7A82">
        <w:rPr>
          <w:b/>
          <w:bCs/>
          <w:sz w:val="24"/>
          <w:szCs w:val="24"/>
          <w:lang w:val="ru-RU"/>
        </w:rPr>
        <w:t>Мӯҳлати охирон барои</w:t>
      </w:r>
      <w:r w:rsidRPr="00DE7A82">
        <w:rPr>
          <w:b/>
          <w:bCs/>
          <w:sz w:val="24"/>
          <w:szCs w:val="24"/>
          <w:lang w:val="ru-RU"/>
        </w:rPr>
        <w:tab/>
      </w:r>
      <w:r w:rsidR="00F91930" w:rsidRPr="00F91930">
        <w:rPr>
          <w:sz w:val="24"/>
          <w:szCs w:val="24"/>
          <w:highlight w:val="yellow"/>
        </w:rPr>
        <w:t>6</w:t>
      </w:r>
      <w:r w:rsidR="00DE7A82" w:rsidRPr="00F91930">
        <w:rPr>
          <w:sz w:val="24"/>
          <w:szCs w:val="24"/>
          <w:highlight w:val="yellow"/>
          <w:lang w:val="ru-RU"/>
        </w:rPr>
        <w:t xml:space="preserve"> </w:t>
      </w:r>
      <w:r w:rsidR="00DB6B26" w:rsidRPr="00DB6B26">
        <w:rPr>
          <w:bCs/>
          <w:sz w:val="24"/>
          <w:szCs w:val="24"/>
          <w:highlight w:val="yellow"/>
          <w:lang w:val="ru-RU"/>
        </w:rPr>
        <w:t>апрел</w:t>
      </w:r>
      <w:r w:rsidRPr="00DB6B26">
        <w:rPr>
          <w:bCs/>
          <w:sz w:val="24"/>
          <w:szCs w:val="24"/>
          <w:highlight w:val="yellow"/>
          <w:lang w:val="ru-RU"/>
        </w:rPr>
        <w:t>, 20</w:t>
      </w:r>
      <w:r w:rsidR="00DE7A82" w:rsidRPr="00DB6B26">
        <w:rPr>
          <w:bCs/>
          <w:sz w:val="24"/>
          <w:szCs w:val="24"/>
          <w:highlight w:val="yellow"/>
          <w:lang w:val="ru-RU"/>
        </w:rPr>
        <w:t>20</w:t>
      </w:r>
    </w:p>
    <w:p w14:paraId="2C4A8F84" w14:textId="77777777" w:rsidR="00FB02AE" w:rsidRPr="00DE7A82" w:rsidRDefault="00FB02AE" w:rsidP="00FB02AE">
      <w:pPr>
        <w:pStyle w:val="BodyText2"/>
        <w:tabs>
          <w:tab w:val="left" w:pos="426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rPr>
          <w:b/>
          <w:bCs/>
          <w:sz w:val="24"/>
          <w:szCs w:val="24"/>
          <w:lang w:val="ru-RU"/>
        </w:rPr>
      </w:pPr>
      <w:r w:rsidRPr="00DE7A82">
        <w:rPr>
          <w:b/>
          <w:bCs/>
          <w:sz w:val="24"/>
          <w:szCs w:val="24"/>
          <w:lang w:val="ru-RU"/>
        </w:rPr>
        <w:t>пешниҳоди ҳуҷҷат:</w:t>
      </w:r>
    </w:p>
    <w:p w14:paraId="4EC0D9EB" w14:textId="77777777" w:rsidR="00DE7A82" w:rsidRPr="00DE7A82" w:rsidRDefault="00DE7A82" w:rsidP="00DE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tg-Cyrl-TJ"/>
        </w:rPr>
      </w:pPr>
    </w:p>
    <w:p w14:paraId="5774DFC4" w14:textId="703E98CD" w:rsidR="00DE7A82" w:rsidRPr="00A548F0" w:rsidRDefault="00DE7A82" w:rsidP="00A548F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548F0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Замина</w:t>
      </w:r>
    </w:p>
    <w:p w14:paraId="39B94269" w14:textId="77777777" w:rsidR="00DE7A82" w:rsidRPr="00FB4DF5" w:rsidRDefault="00DE7A82" w:rsidP="00DE7A8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598AE" w14:textId="0C231FD0" w:rsidR="00DE7A82" w:rsidRPr="00FB4DF5" w:rsidRDefault="00DE7A82" w:rsidP="00992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tg-Cyrl-TJ"/>
        </w:rPr>
      </w:pP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Фонди </w:t>
      </w:r>
      <w:r w:rsidR="007C2AF5">
        <w:rPr>
          <w:rFonts w:ascii="Times New Roman" w:hAnsi="Times New Roman" w:cs="Times New Roman"/>
          <w:sz w:val="24"/>
          <w:szCs w:val="24"/>
          <w:lang w:val="tg-Cyrl-TJ"/>
        </w:rPr>
        <w:t>Т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оҷикистонии Оғохон фаъолияти худро дар Тоҷикистон аз соли 1993 оғоз </w:t>
      </w:r>
      <w:r w:rsidR="00992556">
        <w:rPr>
          <w:rFonts w:ascii="Times New Roman" w:hAnsi="Times New Roman" w:cs="Times New Roman"/>
          <w:sz w:val="24"/>
          <w:szCs w:val="24"/>
          <w:lang w:val="tg-Cyrl-TJ"/>
        </w:rPr>
        <w:t>намуда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ва ф</w:t>
      </w:r>
      <w:r w:rsidR="006917AC">
        <w:rPr>
          <w:rFonts w:ascii="Times New Roman" w:hAnsi="Times New Roman" w:cs="Times New Roman"/>
          <w:sz w:val="24"/>
          <w:szCs w:val="24"/>
          <w:lang w:val="tg-Cyrl-TJ"/>
        </w:rPr>
        <w:t>е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ълан дар ҳамаи минтақаҳои Тоҷикистон  дар соҳаҳои Тандурусӣ, Моариф, Рушди Деҳот ва Ҷомеаи Шаҳрвандӣ фаъолият мекунад. Фонди </w:t>
      </w:r>
      <w:r w:rsidR="006917AC">
        <w:rPr>
          <w:rFonts w:ascii="Times New Roman" w:hAnsi="Times New Roman" w:cs="Times New Roman"/>
          <w:sz w:val="24"/>
          <w:szCs w:val="24"/>
          <w:lang w:val="tg-Cyrl-TJ"/>
        </w:rPr>
        <w:t>Т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оҷикистонии Оғохон бо</w:t>
      </w:r>
      <w:r w:rsidR="001A549D">
        <w:rPr>
          <w:rFonts w:ascii="Times New Roman" w:hAnsi="Times New Roman" w:cs="Times New Roman"/>
          <w:sz w:val="24"/>
          <w:szCs w:val="24"/>
          <w:lang w:val="tg-Cyrl-TJ"/>
        </w:rPr>
        <w:t xml:space="preserve"> маблағгузории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Иттиҳоди Аврупо </w:t>
      </w:r>
      <w:r w:rsidR="001A549D">
        <w:rPr>
          <w:rFonts w:ascii="Times New Roman" w:hAnsi="Times New Roman" w:cs="Times New Roman"/>
          <w:sz w:val="24"/>
          <w:szCs w:val="24"/>
          <w:lang w:val="tg-Cyrl-TJ"/>
        </w:rPr>
        <w:t xml:space="preserve">дар доираи лоиҳаи Баланд 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>бардоштани сат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>и зиндаг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 ва таъмини амнияти озуқаворӣ</w:t>
      </w:r>
      <w:r w:rsidR="001A549D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тавассути идоракунии захираҳои табии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, ки дар водии Зарафшон </w:t>
      </w:r>
      <w:r w:rsidR="001A549D">
        <w:rPr>
          <w:rFonts w:ascii="Times New Roman" w:hAnsi="Times New Roman" w:cs="Times New Roman"/>
          <w:bCs/>
          <w:sz w:val="24"/>
          <w:szCs w:val="24"/>
          <w:lang w:val="tg-Cyrl-TJ"/>
        </w:rPr>
        <w:t>фаъолият намуда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>,</w:t>
      </w:r>
      <w:r w:rsidR="001A549D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онро дар ҳамкории зич бо 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шарикони эътилофи (консортсиюм) - 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ACTED, БҶИИМК</w:t>
      </w:r>
      <w:r w:rsidR="00DC6020">
        <w:rPr>
          <w:rFonts w:ascii="Times New Roman" w:hAnsi="Times New Roman" w:cs="Times New Roman"/>
          <w:sz w:val="24"/>
          <w:szCs w:val="24"/>
          <w:lang w:val="tg-Cyrl-TJ"/>
        </w:rPr>
        <w:t>,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Сароб ва САМР Куҳистон амал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>ӣ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A549D">
        <w:rPr>
          <w:rFonts w:ascii="Times New Roman" w:hAnsi="Times New Roman" w:cs="Times New Roman"/>
          <w:sz w:val="24"/>
          <w:szCs w:val="24"/>
          <w:lang w:val="tg-Cyrl-TJ"/>
        </w:rPr>
        <w:t>менамояд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.</w:t>
      </w:r>
    </w:p>
    <w:p w14:paraId="0A2EF938" w14:textId="77777777" w:rsidR="00DE7A82" w:rsidRPr="00FB4DF5" w:rsidRDefault="00DE7A82" w:rsidP="00992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tg-Cyrl-TJ"/>
        </w:rPr>
      </w:pPr>
    </w:p>
    <w:p w14:paraId="471BA10D" w14:textId="13FEC644" w:rsidR="00DE7A82" w:rsidRPr="00FB4DF5" w:rsidRDefault="00DE7A82" w:rsidP="00992556">
      <w:pPr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Ҳадафҳои лоиҳа чунинанд: 1. Коҳиш додани сатҳи камбизоатӣ тавассути беҳдошти  вазъи  зиндагии сокинони деҳот 2. Мусоидат кардан дар  таъмини амнияти </w:t>
      </w:r>
      <w:r w:rsidR="00DC6020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озуқаворӣ 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тавассути мав</w:t>
      </w:r>
      <w:r w:rsidR="001A549D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уд будани ғизо</w:t>
      </w:r>
      <w:r w:rsidR="001A549D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>ва дастрас</w:t>
      </w:r>
      <w:r w:rsidRPr="00FB4DF5">
        <w:rPr>
          <w:rFonts w:ascii="Times New Roman" w:hAnsi="Times New Roman" w:cs="Times New Roman"/>
          <w:bCs/>
          <w:sz w:val="24"/>
          <w:szCs w:val="24"/>
          <w:lang w:val="tg-Cyrl-TJ"/>
        </w:rPr>
        <w:t>ӣ</w:t>
      </w:r>
      <w:r w:rsidRPr="00FB4DF5">
        <w:rPr>
          <w:rFonts w:ascii="Times New Roman" w:hAnsi="Times New Roman" w:cs="Times New Roman"/>
          <w:sz w:val="24"/>
          <w:szCs w:val="24"/>
          <w:lang w:val="tg-Cyrl-TJ"/>
        </w:rPr>
        <w:t xml:space="preserve"> ба он дар Куҳистони Мастчоҳ ва як қисми ноҳияи Айнии водии Зарафшон. </w:t>
      </w:r>
    </w:p>
    <w:p w14:paraId="09FE430C" w14:textId="77777777" w:rsidR="00DE7A82" w:rsidRPr="00FB4DF5" w:rsidRDefault="00DE7A82" w:rsidP="00992556">
      <w:pPr>
        <w:rPr>
          <w:rFonts w:ascii="Times New Roman" w:hAnsi="Times New Roman" w:cs="Times New Roman"/>
          <w:sz w:val="24"/>
          <w:szCs w:val="24"/>
          <w:lang w:val="tg-Cyrl-TJ"/>
        </w:rPr>
      </w:pPr>
      <w:r w:rsidRPr="00FB4DF5">
        <w:rPr>
          <w:rFonts w:ascii="Times New Roman" w:hAnsi="Times New Roman" w:cs="Times New Roman"/>
          <w:sz w:val="24"/>
          <w:szCs w:val="24"/>
          <w:lang w:val="tg-Cyrl-TJ"/>
        </w:rPr>
        <w:t>Чор натиҷаи мунтазира:</w:t>
      </w:r>
    </w:p>
    <w:p w14:paraId="7A5ED63C" w14:textId="5C4BEDB4" w:rsidR="00DE7A82" w:rsidRPr="00FB4DF5" w:rsidRDefault="00DC6020" w:rsidP="00992556">
      <w:pPr>
        <w:spacing w:after="40"/>
        <w:rPr>
          <w:rFonts w:ascii="Times New Roman" w:hAnsi="Times New Roman" w:cs="Times New Roman"/>
          <w:i/>
          <w:iCs/>
          <w:sz w:val="24"/>
          <w:szCs w:val="24"/>
          <w:lang w:val="tg-Cyrl-TJ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Н</w:t>
      </w:r>
      <w:r w:rsidR="00DE7A82" w:rsidRPr="00FB4DF5"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 xml:space="preserve">1- 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t>Истифодаи устувори такрории биомасса ва назорати фарсоиш тавассути идоракунии об ва захираҳои табиӣ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br/>
      </w:r>
      <w:r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Н</w:t>
      </w:r>
      <w:r w:rsidR="00DE7A82" w:rsidRPr="00FB4DF5"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 xml:space="preserve">2- 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t>Дастрасӣ ба оби тозаи ошомиданӣ ва беҳдошта вазъи санитарӣ</w:t>
      </w:r>
    </w:p>
    <w:p w14:paraId="234DA273" w14:textId="67EAEE40" w:rsidR="00DE7A82" w:rsidRPr="00FB4DF5" w:rsidRDefault="00DC6020" w:rsidP="00992556">
      <w:pPr>
        <w:spacing w:after="40"/>
        <w:rPr>
          <w:rFonts w:ascii="Times New Roman" w:hAnsi="Times New Roman" w:cs="Times New Roman"/>
          <w:i/>
          <w:iCs/>
          <w:sz w:val="24"/>
          <w:szCs w:val="24"/>
          <w:lang w:val="tg-Cyrl-TJ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Н</w:t>
      </w:r>
      <w:r w:rsidR="00DE7A82" w:rsidRPr="00FB4DF5"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3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t xml:space="preserve">- Дастрасӣ ба энергия  (қувваи барқ)  тавассути қабули технологияҳои каммасраф  ва энергияи барқароршаванда  </w:t>
      </w:r>
    </w:p>
    <w:p w14:paraId="745DE9EB" w14:textId="3AC3019D" w:rsidR="00DE7A82" w:rsidRPr="00FB4DF5" w:rsidRDefault="00DC6020" w:rsidP="009925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tg-Cyrl-TJ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Н</w:t>
      </w:r>
      <w:r w:rsidR="00DE7A82" w:rsidRPr="00FB4DF5">
        <w:rPr>
          <w:rFonts w:ascii="Times New Roman" w:hAnsi="Times New Roman" w:cs="Times New Roman"/>
          <w:b/>
          <w:i/>
          <w:iCs/>
          <w:sz w:val="24"/>
          <w:szCs w:val="24"/>
          <w:lang w:val="tg-Cyrl-TJ"/>
        </w:rPr>
        <w:t>4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t xml:space="preserve"> – Пешбурди агротехнология</w:t>
      </w:r>
      <w:r>
        <w:rPr>
          <w:rFonts w:ascii="Times New Roman" w:hAnsi="Times New Roman" w:cs="Times New Roman"/>
          <w:i/>
          <w:iCs/>
          <w:sz w:val="24"/>
          <w:szCs w:val="24"/>
          <w:lang w:val="tg-Cyrl-TJ"/>
        </w:rPr>
        <w:t>и</w:t>
      </w:r>
      <w:r w:rsidR="00DE7A82" w:rsidRPr="00FB4DF5">
        <w:rPr>
          <w:rFonts w:ascii="Times New Roman" w:hAnsi="Times New Roman" w:cs="Times New Roman"/>
          <w:i/>
          <w:iCs/>
          <w:sz w:val="24"/>
          <w:szCs w:val="24"/>
          <w:lang w:val="tg-Cyrl-TJ"/>
        </w:rPr>
        <w:t xml:space="preserve"> мувофиқ ба иқлим ва ҳамгироии он ба таҷрибаҳои кишоварзӣ</w:t>
      </w:r>
    </w:p>
    <w:p w14:paraId="0E9D0DF4" w14:textId="77777777" w:rsidR="00FB02AE" w:rsidRPr="00FB4DF5" w:rsidRDefault="00FB02AE" w:rsidP="00992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FB4DF5">
        <w:rPr>
          <w:rFonts w:ascii="Times New Roman" w:hAnsi="Times New Roman" w:cs="Times New Roman"/>
          <w:sz w:val="24"/>
          <w:szCs w:val="24"/>
          <w:lang w:val="tg-Cyrl-TJ"/>
        </w:rPr>
        <w:lastRenderedPageBreak/>
        <w:t xml:space="preserve"> </w:t>
      </w:r>
    </w:p>
    <w:p w14:paraId="68F4B0B8" w14:textId="01E4135F" w:rsidR="00FB02AE" w:rsidRDefault="00BF25D6" w:rsidP="00992556">
      <w:pPr>
        <w:pStyle w:val="BodyText"/>
        <w:spacing w:line="276" w:lineRule="auto"/>
        <w:jc w:val="both"/>
        <w:rPr>
          <w:szCs w:val="24"/>
          <w:lang w:val="ru-RU"/>
        </w:rPr>
      </w:pPr>
      <w:r w:rsidRPr="00FB4DF5">
        <w:rPr>
          <w:szCs w:val="24"/>
          <w:lang w:val="tg-Cyrl-TJ"/>
        </w:rPr>
        <w:t xml:space="preserve">Фонди </w:t>
      </w:r>
      <w:r w:rsidR="001A549D">
        <w:rPr>
          <w:szCs w:val="24"/>
          <w:lang w:val="tg-Cyrl-TJ"/>
        </w:rPr>
        <w:t>Т</w:t>
      </w:r>
      <w:r w:rsidRPr="00FB4DF5">
        <w:rPr>
          <w:szCs w:val="24"/>
          <w:lang w:val="tg-Cyrl-TJ"/>
        </w:rPr>
        <w:t>оҷикистонии Оғохон</w:t>
      </w:r>
      <w:r w:rsidRPr="00BF25D6">
        <w:rPr>
          <w:szCs w:val="24"/>
          <w:lang w:val="tg-Cyrl-TJ"/>
        </w:rPr>
        <w:t xml:space="preserve"> </w:t>
      </w:r>
      <w:r w:rsidR="00FB02AE" w:rsidRPr="00BF25D6">
        <w:rPr>
          <w:szCs w:val="24"/>
          <w:lang w:val="tg-Cyrl-TJ"/>
        </w:rPr>
        <w:t xml:space="preserve">тасмим гирифтаст, ки оиди натиҷаҳо, таҷрибаҳои хуб ва қиссаҳои бомувафақияти ин лоиҳа </w:t>
      </w:r>
      <w:r w:rsidR="001A549D" w:rsidRPr="00E54709">
        <w:rPr>
          <w:szCs w:val="24"/>
          <w:lang w:val="tg-Cyrl-TJ"/>
        </w:rPr>
        <w:t>филми кутоҳеро</w:t>
      </w:r>
      <w:r w:rsidR="00FB02AE" w:rsidRPr="00BF25D6">
        <w:rPr>
          <w:szCs w:val="24"/>
          <w:lang w:val="tg-Cyrl-TJ"/>
        </w:rPr>
        <w:t xml:space="preserve"> омода намояд. Барои анҷом додани ин кор мутахассис дар асоси </w:t>
      </w:r>
      <w:r w:rsidR="00FB02AE" w:rsidRPr="00DE7A82">
        <w:rPr>
          <w:szCs w:val="24"/>
          <w:lang w:val="ru-RU"/>
        </w:rPr>
        <w:t>шартномаи хизматӣ ба кор ҷалб карда мешавад.</w:t>
      </w:r>
    </w:p>
    <w:p w14:paraId="67179FAA" w14:textId="6621C13E" w:rsidR="00E24CCC" w:rsidRPr="00A548F0" w:rsidRDefault="00992556" w:rsidP="009925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A548F0">
        <w:rPr>
          <w:rFonts w:asciiTheme="majorBidi" w:hAnsiTheme="majorBidi" w:cstheme="majorBidi"/>
          <w:b/>
          <w:sz w:val="28"/>
          <w:szCs w:val="28"/>
          <w:u w:val="single"/>
          <w:lang w:val="tg-Cyrl-TJ"/>
        </w:rPr>
        <w:t>М</w:t>
      </w:r>
      <w:r w:rsidRPr="00A548F0">
        <w:rPr>
          <w:rFonts w:asciiTheme="majorBidi" w:hAnsiTheme="majorBidi" w:cstheme="majorBidi"/>
          <w:b/>
          <w:sz w:val="28"/>
          <w:szCs w:val="28"/>
          <w:u w:val="single"/>
        </w:rPr>
        <w:t>ақса</w:t>
      </w:r>
      <w:r w:rsidR="00557F88" w:rsidRPr="00A548F0">
        <w:rPr>
          <w:rFonts w:asciiTheme="majorBidi" w:hAnsiTheme="majorBidi" w:cstheme="majorBidi"/>
          <w:b/>
          <w:sz w:val="28"/>
          <w:szCs w:val="28"/>
          <w:u w:val="single"/>
          <w:lang w:val="tg-Cyrl-TJ"/>
        </w:rPr>
        <w:t>ди асосӣ:</w:t>
      </w:r>
    </w:p>
    <w:p w14:paraId="39AC1A1B" w14:textId="77777777" w:rsidR="004D6275" w:rsidRPr="00992556" w:rsidRDefault="004D6275" w:rsidP="004D6275">
      <w:pPr>
        <w:pStyle w:val="BodyText"/>
        <w:spacing w:before="120"/>
        <w:ind w:left="780"/>
        <w:rPr>
          <w:rFonts w:asciiTheme="majorBidi" w:hAnsiTheme="majorBidi" w:cstheme="majorBidi"/>
          <w:b/>
          <w:bCs/>
          <w:lang w:val="ru-RU" w:bidi="fa-IR"/>
        </w:rPr>
      </w:pPr>
      <w:r w:rsidRPr="00992556">
        <w:rPr>
          <w:b/>
          <w:bCs/>
          <w:lang w:val="ru-RU"/>
        </w:rPr>
        <w:t>Таҳияи ф</w:t>
      </w:r>
      <w:r w:rsidRPr="00992556">
        <w:rPr>
          <w:rFonts w:asciiTheme="majorBidi" w:hAnsiTheme="majorBidi" w:cstheme="majorBidi"/>
          <w:b/>
          <w:bCs/>
          <w:lang w:val="ru-RU" w:bidi="fa-IR"/>
        </w:rPr>
        <w:t>илми кӯтоҳмуддати омӯзишӣ дар бораи:</w:t>
      </w:r>
    </w:p>
    <w:p w14:paraId="590C1BA6" w14:textId="6CF5DBC0" w:rsidR="00AF2A6C" w:rsidRPr="0056562B" w:rsidRDefault="004D6275" w:rsidP="0056562B">
      <w:pPr>
        <w:pStyle w:val="BodyText"/>
        <w:spacing w:before="120"/>
        <w:ind w:left="780"/>
        <w:jc w:val="both"/>
        <w:rPr>
          <w:rFonts w:asciiTheme="majorBidi" w:hAnsiTheme="majorBidi" w:cstheme="majorBidi"/>
          <w:lang w:val="ru-RU" w:bidi="fa-IR"/>
        </w:rPr>
      </w:pPr>
      <w:r>
        <w:rPr>
          <w:rFonts w:asciiTheme="majorBidi" w:hAnsiTheme="majorBidi" w:cstheme="majorBidi"/>
          <w:lang w:val="ru-RU" w:bidi="fa-IR"/>
        </w:rPr>
        <w:t xml:space="preserve">а) </w:t>
      </w:r>
      <w:r w:rsidRPr="00992556">
        <w:rPr>
          <w:rFonts w:asciiTheme="majorBidi" w:hAnsiTheme="majorBidi" w:cstheme="majorBidi"/>
          <w:lang w:val="ru-RU" w:bidi="fa-IR"/>
        </w:rPr>
        <w:t xml:space="preserve">Идоракунии захираҳои табиӣ: беҳтар намудани </w:t>
      </w:r>
      <w:r>
        <w:rPr>
          <w:rFonts w:asciiTheme="majorBidi" w:hAnsiTheme="majorBidi" w:cstheme="majorBidi"/>
          <w:lang w:val="ru-RU" w:bidi="fa-IR"/>
        </w:rPr>
        <w:t xml:space="preserve">вазъи </w:t>
      </w:r>
      <w:r w:rsidRPr="00992556">
        <w:rPr>
          <w:rFonts w:asciiTheme="majorBidi" w:hAnsiTheme="majorBidi" w:cstheme="majorBidi"/>
          <w:lang w:val="ru-RU" w:bidi="fa-IR"/>
        </w:rPr>
        <w:t>чарогоҳҳо, барқарорсозии ҷангалҳо (</w:t>
      </w:r>
      <w:r>
        <w:rPr>
          <w:rFonts w:asciiTheme="majorBidi" w:hAnsiTheme="majorBidi" w:cstheme="majorBidi"/>
          <w:lang w:val="ru-RU" w:bidi="fa-IR"/>
        </w:rPr>
        <w:t xml:space="preserve">бунёди </w:t>
      </w:r>
      <w:r w:rsidRPr="00992556">
        <w:rPr>
          <w:rFonts w:asciiTheme="majorBidi" w:hAnsiTheme="majorBidi" w:cstheme="majorBidi"/>
          <w:lang w:val="ru-RU" w:bidi="fa-IR"/>
        </w:rPr>
        <w:t>ниҳолхонаҳо, шинондани фаъолонаи ҷангал, ҳифз</w:t>
      </w:r>
      <w:r>
        <w:rPr>
          <w:rFonts w:asciiTheme="majorBidi" w:hAnsiTheme="majorBidi" w:cstheme="majorBidi"/>
          <w:lang w:val="ru-RU" w:bidi="fa-IR"/>
        </w:rPr>
        <w:t>и ҷангалҳо</w:t>
      </w:r>
      <w:r w:rsidRPr="00992556">
        <w:rPr>
          <w:rFonts w:asciiTheme="majorBidi" w:hAnsiTheme="majorBidi" w:cstheme="majorBidi"/>
          <w:lang w:val="ru-RU" w:bidi="fa-IR"/>
        </w:rPr>
        <w:t xml:space="preserve"> тавассути барқароркунии табиӣ), пешгирии эрозияи заминҳои кишоварзӣ (</w:t>
      </w:r>
      <w:r>
        <w:rPr>
          <w:rFonts w:asciiTheme="majorBidi" w:hAnsiTheme="majorBidi" w:cstheme="majorBidi"/>
          <w:lang w:val="ru-RU" w:bidi="fa-IR"/>
        </w:rPr>
        <w:t xml:space="preserve">аз роҳи </w:t>
      </w:r>
      <w:r w:rsidRPr="00992556">
        <w:rPr>
          <w:rFonts w:asciiTheme="majorBidi" w:hAnsiTheme="majorBidi" w:cstheme="majorBidi"/>
          <w:lang w:val="ru-RU" w:bidi="fa-IR"/>
        </w:rPr>
        <w:t>био</w:t>
      </w:r>
      <w:r>
        <w:rPr>
          <w:rFonts w:asciiTheme="majorBidi" w:hAnsiTheme="majorBidi" w:cstheme="majorBidi"/>
          <w:lang w:val="ru-RU" w:bidi="fa-IR"/>
        </w:rPr>
        <w:t>-муҳандисӣ</w:t>
      </w:r>
      <w:r w:rsidRPr="00992556">
        <w:rPr>
          <w:rFonts w:asciiTheme="majorBidi" w:hAnsiTheme="majorBidi" w:cstheme="majorBidi"/>
          <w:lang w:val="ru-RU" w:bidi="fa-IR"/>
        </w:rPr>
        <w:t xml:space="preserve">, </w:t>
      </w:r>
      <w:r>
        <w:rPr>
          <w:rFonts w:asciiTheme="majorBidi" w:hAnsiTheme="majorBidi" w:cstheme="majorBidi"/>
          <w:lang w:val="ru-RU" w:bidi="fa-IR"/>
        </w:rPr>
        <w:t>зинакунонӣ</w:t>
      </w:r>
      <w:r w:rsidRPr="00992556">
        <w:rPr>
          <w:rFonts w:asciiTheme="majorBidi" w:hAnsiTheme="majorBidi" w:cstheme="majorBidi"/>
          <w:lang w:val="ru-RU" w:bidi="fa-IR"/>
        </w:rPr>
        <w:t>), идоракунии офатҳои табиӣ</w:t>
      </w:r>
    </w:p>
    <w:p w14:paraId="59D9D144" w14:textId="37FF663A" w:rsidR="004D6275" w:rsidRPr="00992556" w:rsidRDefault="004D6275" w:rsidP="004D6275">
      <w:pPr>
        <w:pStyle w:val="BodyText"/>
        <w:spacing w:before="120"/>
        <w:ind w:left="780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>б) Ҳамоҳангсозӣ ва ҳамкорӣ бо сохторҳои давлатӣ (</w:t>
      </w:r>
      <w:r w:rsidR="00DC6020">
        <w:rPr>
          <w:rFonts w:asciiTheme="majorBidi" w:hAnsiTheme="majorBidi" w:cstheme="majorBidi"/>
          <w:lang w:val="ru-RU" w:bidi="fa-IR"/>
        </w:rPr>
        <w:t xml:space="preserve">ММИҲД </w:t>
      </w:r>
      <w:r w:rsidRPr="00992556">
        <w:rPr>
          <w:rFonts w:asciiTheme="majorBidi" w:hAnsiTheme="majorBidi" w:cstheme="majorBidi"/>
          <w:lang w:val="ru-RU" w:bidi="fa-IR"/>
        </w:rPr>
        <w:t xml:space="preserve"> ва ҷамоатҳо) дар иҷроиши </w:t>
      </w:r>
      <w:r>
        <w:rPr>
          <w:rFonts w:asciiTheme="majorBidi" w:hAnsiTheme="majorBidi" w:cstheme="majorBidi"/>
          <w:lang w:val="ru-RU" w:bidi="fa-IR"/>
        </w:rPr>
        <w:t>фаъолиятҳои лоиҳа</w:t>
      </w:r>
    </w:p>
    <w:p w14:paraId="2BB839DB" w14:textId="106AF024" w:rsidR="004D6275" w:rsidRPr="004D6275" w:rsidRDefault="004D6275" w:rsidP="0056562B">
      <w:pPr>
        <w:pStyle w:val="BodyText"/>
        <w:spacing w:before="120"/>
        <w:ind w:left="780"/>
        <w:jc w:val="both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>в) Идоракунии захираҳои об</w:t>
      </w:r>
      <w:r>
        <w:rPr>
          <w:rFonts w:asciiTheme="majorBidi" w:hAnsiTheme="majorBidi" w:cstheme="majorBidi"/>
          <w:lang w:val="ru-RU" w:bidi="fa-IR"/>
        </w:rPr>
        <w:t>ӣ</w:t>
      </w:r>
      <w:r w:rsidRPr="00992556">
        <w:rPr>
          <w:rFonts w:asciiTheme="majorBidi" w:hAnsiTheme="majorBidi" w:cstheme="majorBidi"/>
          <w:lang w:val="ru-RU" w:bidi="fa-IR"/>
        </w:rPr>
        <w:t xml:space="preserve">: сохтмони </w:t>
      </w:r>
      <w:r w:rsidR="00A3122F">
        <w:rPr>
          <w:rFonts w:asciiTheme="majorBidi" w:hAnsiTheme="majorBidi" w:cstheme="majorBidi"/>
          <w:lang w:val="ru-RU" w:bidi="fa-IR"/>
        </w:rPr>
        <w:t xml:space="preserve">хатҳои оби нушокӣ ва </w:t>
      </w:r>
      <w:r w:rsidRPr="00992556">
        <w:rPr>
          <w:rFonts w:asciiTheme="majorBidi" w:hAnsiTheme="majorBidi" w:cstheme="majorBidi"/>
          <w:lang w:val="ru-RU" w:bidi="fa-IR"/>
        </w:rPr>
        <w:t>шабакаҳои</w:t>
      </w:r>
      <w:r w:rsidR="00A3122F">
        <w:rPr>
          <w:rFonts w:asciiTheme="majorBidi" w:hAnsiTheme="majorBidi" w:cstheme="majorBidi"/>
          <w:lang w:val="ru-RU" w:bidi="fa-IR"/>
        </w:rPr>
        <w:t xml:space="preserve"> </w:t>
      </w:r>
      <w:r w:rsidRPr="00992556">
        <w:rPr>
          <w:rFonts w:asciiTheme="majorBidi" w:hAnsiTheme="majorBidi" w:cstheme="majorBidi"/>
          <w:lang w:val="ru-RU" w:bidi="fa-IR"/>
        </w:rPr>
        <w:t xml:space="preserve">обёрӣ, нақши </w:t>
      </w:r>
      <w:r w:rsidR="0056562B">
        <w:rPr>
          <w:rFonts w:asciiTheme="majorBidi" w:hAnsiTheme="majorBidi" w:cstheme="majorBidi"/>
          <w:lang w:val="ru-RU" w:bidi="fa-IR"/>
        </w:rPr>
        <w:t xml:space="preserve">хоҷагиҳои об ва </w:t>
      </w:r>
      <w:r w:rsidRPr="00992556">
        <w:rPr>
          <w:rFonts w:asciiTheme="majorBidi" w:hAnsiTheme="majorBidi" w:cstheme="majorBidi"/>
          <w:lang w:val="ru-RU" w:bidi="fa-IR"/>
        </w:rPr>
        <w:t>кумитаҳои истифодабарандагони об</w:t>
      </w:r>
    </w:p>
    <w:p w14:paraId="5FAACA98" w14:textId="5C019ED4" w:rsidR="004D6275" w:rsidRPr="00992556" w:rsidRDefault="004D6275" w:rsidP="0056562B">
      <w:pPr>
        <w:pStyle w:val="BodyText"/>
        <w:spacing w:before="120"/>
        <w:ind w:left="780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 xml:space="preserve">г) беҳдошт: сохтмони ҳоҷатхонаҳои </w:t>
      </w:r>
      <w:r w:rsidR="0056562B">
        <w:rPr>
          <w:rFonts w:asciiTheme="majorBidi" w:hAnsiTheme="majorBidi" w:cstheme="majorBidi"/>
          <w:lang w:val="ru-RU" w:bidi="fa-IR"/>
        </w:rPr>
        <w:t>ҷамъиятӣ</w:t>
      </w:r>
      <w:r w:rsidRPr="00992556">
        <w:rPr>
          <w:rFonts w:asciiTheme="majorBidi" w:hAnsiTheme="majorBidi" w:cstheme="majorBidi"/>
          <w:lang w:val="ru-RU" w:bidi="fa-IR"/>
        </w:rPr>
        <w:t xml:space="preserve"> ва хусусӣ, идоракунии партовҳои сатҳи мактабӣ, маъракаҳои огоҳ</w:t>
      </w:r>
      <w:r w:rsidR="00DC6020">
        <w:rPr>
          <w:rFonts w:asciiTheme="majorBidi" w:hAnsiTheme="majorBidi" w:cstheme="majorBidi"/>
          <w:lang w:val="ru-RU" w:bidi="fa-IR"/>
        </w:rPr>
        <w:t xml:space="preserve">икуни </w:t>
      </w:r>
      <w:r w:rsidRPr="00992556">
        <w:rPr>
          <w:rFonts w:asciiTheme="majorBidi" w:hAnsiTheme="majorBidi" w:cstheme="majorBidi"/>
          <w:lang w:val="ru-RU" w:bidi="fa-IR"/>
        </w:rPr>
        <w:t xml:space="preserve"> дар бораи тарзи ҳаёти солим (волонтёрҳо, намоишҳои театрӣ)</w:t>
      </w:r>
    </w:p>
    <w:p w14:paraId="03978180" w14:textId="45370A1A" w:rsidR="004D6275" w:rsidRPr="00992556" w:rsidRDefault="004D6275" w:rsidP="0056562B">
      <w:pPr>
        <w:pStyle w:val="BodyText"/>
        <w:spacing w:before="120"/>
        <w:ind w:left="780"/>
        <w:jc w:val="both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 xml:space="preserve">д) ҷорӣ намудани технологияҳои гармидиҳӣ ва манбаъҳои барқароршавандаи энергия; </w:t>
      </w:r>
      <w:r w:rsidR="0056562B">
        <w:rPr>
          <w:rFonts w:asciiTheme="majorBidi" w:hAnsiTheme="majorBidi" w:cstheme="majorBidi"/>
          <w:lang w:val="ru-RU" w:bidi="fa-IR"/>
        </w:rPr>
        <w:t>фаъолия</w:t>
      </w:r>
      <w:r w:rsidR="00DC6020">
        <w:rPr>
          <w:rFonts w:asciiTheme="majorBidi" w:hAnsiTheme="majorBidi" w:cstheme="majorBidi"/>
          <w:lang w:val="ru-RU" w:bidi="fa-IR"/>
        </w:rPr>
        <w:t>т</w:t>
      </w:r>
      <w:r w:rsidR="0056562B">
        <w:rPr>
          <w:rFonts w:asciiTheme="majorBidi" w:hAnsiTheme="majorBidi" w:cstheme="majorBidi"/>
          <w:lang w:val="ru-RU" w:bidi="fa-IR"/>
        </w:rPr>
        <w:t>и</w:t>
      </w:r>
      <w:r w:rsidRPr="00992556">
        <w:rPr>
          <w:rFonts w:asciiTheme="majorBidi" w:hAnsiTheme="majorBidi" w:cstheme="majorBidi"/>
          <w:lang w:val="ru-RU" w:bidi="fa-IR"/>
        </w:rPr>
        <w:t xml:space="preserve"> устоҳо дар истеҳсол ва фурӯши маҳсулоти сарфаи </w:t>
      </w:r>
      <w:r w:rsidR="0056562B">
        <w:rPr>
          <w:rFonts w:asciiTheme="majorBidi" w:hAnsiTheme="majorBidi" w:cstheme="majorBidi"/>
          <w:lang w:val="ru-RU" w:bidi="fa-IR"/>
        </w:rPr>
        <w:t>неру</w:t>
      </w:r>
      <w:r w:rsidRPr="00992556">
        <w:rPr>
          <w:rFonts w:asciiTheme="majorBidi" w:hAnsiTheme="majorBidi" w:cstheme="majorBidi"/>
          <w:lang w:val="ru-RU" w:bidi="fa-IR"/>
        </w:rPr>
        <w:t xml:space="preserve"> (</w:t>
      </w:r>
      <w:r w:rsidR="0056562B">
        <w:rPr>
          <w:rFonts w:asciiTheme="majorBidi" w:hAnsiTheme="majorBidi" w:cstheme="majorBidi"/>
          <w:lang w:val="ru-RU" w:bidi="fa-IR"/>
        </w:rPr>
        <w:t xml:space="preserve">оташдонҳои </w:t>
      </w:r>
      <w:r w:rsidRPr="00992556">
        <w:rPr>
          <w:rFonts w:asciiTheme="majorBidi" w:hAnsiTheme="majorBidi" w:cstheme="majorBidi"/>
          <w:lang w:val="ru-RU" w:bidi="fa-IR"/>
        </w:rPr>
        <w:t xml:space="preserve"> металлӣ ва </w:t>
      </w:r>
      <w:r w:rsidR="0056562B">
        <w:rPr>
          <w:rFonts w:asciiTheme="majorBidi" w:hAnsiTheme="majorBidi" w:cstheme="majorBidi"/>
          <w:lang w:val="ru-RU" w:bidi="fa-IR"/>
        </w:rPr>
        <w:t xml:space="preserve">оташдонҳои </w:t>
      </w:r>
      <w:r w:rsidRPr="00992556">
        <w:rPr>
          <w:rFonts w:asciiTheme="majorBidi" w:hAnsiTheme="majorBidi" w:cstheme="majorBidi"/>
          <w:lang w:val="ru-RU" w:bidi="fa-IR"/>
        </w:rPr>
        <w:t xml:space="preserve">тобистона, тирезаҳои </w:t>
      </w:r>
      <w:r w:rsidR="0056562B">
        <w:rPr>
          <w:rFonts w:asciiTheme="majorBidi" w:hAnsiTheme="majorBidi" w:cstheme="majorBidi"/>
          <w:lang w:val="ru-RU" w:bidi="fa-IR"/>
        </w:rPr>
        <w:t>дуқабата</w:t>
      </w:r>
      <w:r w:rsidRPr="00992556">
        <w:rPr>
          <w:rFonts w:asciiTheme="majorBidi" w:hAnsiTheme="majorBidi" w:cstheme="majorBidi"/>
          <w:lang w:val="ru-RU" w:bidi="fa-IR"/>
        </w:rPr>
        <w:t>, дарҳо, шифтҳо, фаршҳо)</w:t>
      </w:r>
    </w:p>
    <w:p w14:paraId="165AE46A" w14:textId="575525A4" w:rsidR="004D6275" w:rsidRPr="00992556" w:rsidRDefault="004D6275" w:rsidP="00557F88">
      <w:pPr>
        <w:pStyle w:val="BodyText"/>
        <w:spacing w:before="120"/>
        <w:ind w:left="780"/>
        <w:jc w:val="both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>е) дастрасӣ ба хизматрасониҳои байторӣ</w:t>
      </w:r>
      <w:r w:rsidR="0056562B">
        <w:rPr>
          <w:rFonts w:asciiTheme="majorBidi" w:hAnsiTheme="majorBidi" w:cstheme="majorBidi"/>
          <w:lang w:val="ru-RU" w:bidi="fa-IR"/>
        </w:rPr>
        <w:t>/домпизишкӣ</w:t>
      </w:r>
      <w:r w:rsidRPr="00992556">
        <w:rPr>
          <w:rFonts w:asciiTheme="majorBidi" w:hAnsiTheme="majorBidi" w:cstheme="majorBidi"/>
          <w:lang w:val="ru-RU" w:bidi="fa-IR"/>
        </w:rPr>
        <w:t>, беҳ</w:t>
      </w:r>
      <w:r w:rsidR="00557F88">
        <w:rPr>
          <w:rFonts w:asciiTheme="majorBidi" w:hAnsiTheme="majorBidi" w:cstheme="majorBidi"/>
          <w:lang w:val="ru-RU" w:bidi="fa-IR"/>
        </w:rPr>
        <w:t>будии</w:t>
      </w:r>
      <w:r w:rsidRPr="00992556">
        <w:rPr>
          <w:rFonts w:asciiTheme="majorBidi" w:hAnsiTheme="majorBidi" w:cstheme="majorBidi"/>
          <w:lang w:val="ru-RU" w:bidi="fa-IR"/>
        </w:rPr>
        <w:t xml:space="preserve"> базаи чорводорӣ</w:t>
      </w:r>
    </w:p>
    <w:p w14:paraId="34949444" w14:textId="32B70D2F" w:rsidR="004D6275" w:rsidRPr="00992556" w:rsidRDefault="004D6275" w:rsidP="00557F88">
      <w:pPr>
        <w:pStyle w:val="BodyText"/>
        <w:spacing w:before="120"/>
        <w:ind w:left="780"/>
        <w:jc w:val="both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>ж) Беҳтар намудани имконоти гурӯҳҳои истеҳсолӣ ва технологӣ, дастгирии фермерон бо техникаи</w:t>
      </w:r>
      <w:r w:rsidR="00557F88">
        <w:rPr>
          <w:rFonts w:asciiTheme="majorBidi" w:hAnsiTheme="majorBidi" w:cstheme="majorBidi"/>
          <w:lang w:val="ru-RU" w:bidi="fa-IR"/>
        </w:rPr>
        <w:t xml:space="preserve"> кишоварзии</w:t>
      </w:r>
      <w:r w:rsidRPr="00992556">
        <w:rPr>
          <w:rFonts w:asciiTheme="majorBidi" w:hAnsiTheme="majorBidi" w:cstheme="majorBidi"/>
          <w:lang w:val="ru-RU" w:bidi="fa-IR"/>
        </w:rPr>
        <w:t xml:space="preserve"> хурду калон, </w:t>
      </w:r>
      <w:r w:rsidR="00557F88">
        <w:rPr>
          <w:rFonts w:asciiTheme="majorBidi" w:hAnsiTheme="majorBidi" w:cstheme="majorBidi"/>
          <w:lang w:val="ru-RU" w:bidi="fa-IR"/>
        </w:rPr>
        <w:t xml:space="preserve">бунёди </w:t>
      </w:r>
      <w:r w:rsidRPr="00992556">
        <w:rPr>
          <w:rFonts w:asciiTheme="majorBidi" w:hAnsiTheme="majorBidi" w:cstheme="majorBidi"/>
          <w:lang w:val="ru-RU" w:bidi="fa-IR"/>
        </w:rPr>
        <w:t>ниҳолхонаҳо, таъмини картошкаи тухмӣ, бунёди боғҳои интенсивӣ, татбиқ ва паҳн кардани технологияҳои пешқадами кишоварзӣ; татбиқи</w:t>
      </w:r>
      <w:r w:rsidR="00557F88">
        <w:rPr>
          <w:rFonts w:asciiTheme="majorBidi" w:hAnsiTheme="majorBidi" w:cstheme="majorBidi"/>
          <w:lang w:val="ru-RU" w:bidi="fa-IR"/>
        </w:rPr>
        <w:t xml:space="preserve"> раванди</w:t>
      </w:r>
      <w:r w:rsidRPr="00992556">
        <w:rPr>
          <w:rFonts w:asciiTheme="majorBidi" w:hAnsiTheme="majorBidi" w:cstheme="majorBidi"/>
          <w:lang w:val="ru-RU" w:bidi="fa-IR"/>
        </w:rPr>
        <w:t xml:space="preserve"> ин амалҳо ва технологияҳо </w:t>
      </w:r>
      <w:r w:rsidR="00557F88">
        <w:rPr>
          <w:rFonts w:asciiTheme="majorBidi" w:hAnsiTheme="majorBidi" w:cstheme="majorBidi"/>
          <w:lang w:val="ru-RU" w:bidi="fa-IR"/>
        </w:rPr>
        <w:t>бо мақсади</w:t>
      </w:r>
      <w:r w:rsidRPr="00992556">
        <w:rPr>
          <w:rFonts w:asciiTheme="majorBidi" w:hAnsiTheme="majorBidi" w:cstheme="majorBidi"/>
          <w:lang w:val="ru-RU" w:bidi="fa-IR"/>
        </w:rPr>
        <w:t xml:space="preserve"> баланд бардоштани сатҳи зиндагии аҳолии деҳот ва устувории экологӣ дар минтақаи дарёи Зарафшон.</w:t>
      </w:r>
    </w:p>
    <w:p w14:paraId="5DE8EFD1" w14:textId="5A43002B" w:rsidR="00992556" w:rsidRPr="00992556" w:rsidRDefault="00992556" w:rsidP="00557F88">
      <w:pPr>
        <w:pStyle w:val="BodyText"/>
        <w:spacing w:before="120"/>
        <w:ind w:left="426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 xml:space="preserve">Бо назардошти маълумоти дар боло зикргардида, филм бояд </w:t>
      </w:r>
      <w:r w:rsidR="004D1468" w:rsidRPr="006C594A">
        <w:rPr>
          <w:rFonts w:asciiTheme="majorBidi" w:hAnsiTheme="majorBidi" w:cstheme="majorBidi"/>
          <w:lang w:val="ru-RU" w:bidi="fa-IR"/>
        </w:rPr>
        <w:t>то</w:t>
      </w:r>
      <w:r w:rsidRPr="006C594A">
        <w:rPr>
          <w:rFonts w:asciiTheme="majorBidi" w:hAnsiTheme="majorBidi" w:cstheme="majorBidi"/>
          <w:lang w:val="ru-RU" w:bidi="fa-IR"/>
        </w:rPr>
        <w:t xml:space="preserve"> </w:t>
      </w:r>
      <w:r w:rsidR="004D1468" w:rsidRPr="006C594A">
        <w:rPr>
          <w:rFonts w:asciiTheme="majorBidi" w:hAnsiTheme="majorBidi" w:cstheme="majorBidi"/>
          <w:lang w:val="ru-RU" w:bidi="fa-IR"/>
        </w:rPr>
        <w:t>30</w:t>
      </w:r>
      <w:r w:rsidR="004D1468">
        <w:rPr>
          <w:rFonts w:asciiTheme="majorBidi" w:hAnsiTheme="majorBidi" w:cstheme="majorBidi"/>
          <w:lang w:val="ru-RU" w:bidi="fa-IR"/>
        </w:rPr>
        <w:t xml:space="preserve"> </w:t>
      </w:r>
      <w:r w:rsidRPr="00992556">
        <w:rPr>
          <w:rFonts w:asciiTheme="majorBidi" w:hAnsiTheme="majorBidi" w:cstheme="majorBidi"/>
          <w:lang w:val="ru-RU" w:bidi="fa-IR"/>
        </w:rPr>
        <w:t>дақиқа давом кунад.</w:t>
      </w:r>
    </w:p>
    <w:p w14:paraId="7D1675BB" w14:textId="03D88037" w:rsidR="00E24CCC" w:rsidRPr="002A0881" w:rsidRDefault="00992556" w:rsidP="00557F88">
      <w:pPr>
        <w:pStyle w:val="BodyText"/>
        <w:spacing w:before="120"/>
        <w:ind w:left="426"/>
        <w:jc w:val="both"/>
        <w:rPr>
          <w:rFonts w:asciiTheme="majorBidi" w:hAnsiTheme="majorBidi" w:cstheme="majorBidi"/>
          <w:lang w:val="ru-RU" w:bidi="fa-IR"/>
        </w:rPr>
      </w:pPr>
      <w:r w:rsidRPr="00992556">
        <w:rPr>
          <w:rFonts w:asciiTheme="majorBidi" w:hAnsiTheme="majorBidi" w:cstheme="majorBidi"/>
          <w:lang w:val="ru-RU" w:bidi="fa-IR"/>
        </w:rPr>
        <w:t>Мутахассис (</w:t>
      </w:r>
      <w:r w:rsidR="004D6275">
        <w:rPr>
          <w:rFonts w:asciiTheme="majorBidi" w:hAnsiTheme="majorBidi" w:cstheme="majorBidi"/>
          <w:lang w:val="ru-RU" w:bidi="fa-IR"/>
        </w:rPr>
        <w:t>муассиса ва</w:t>
      </w:r>
      <w:r w:rsidRPr="00992556">
        <w:rPr>
          <w:rFonts w:asciiTheme="majorBidi" w:hAnsiTheme="majorBidi" w:cstheme="majorBidi"/>
          <w:lang w:val="ru-RU" w:bidi="fa-IR"/>
        </w:rPr>
        <w:t xml:space="preserve"> ё мутахассисони инфиродӣ) сенарияҳоро таҳия мекунад ва ба ин кор тавассути созишномаи хидматӣ ҷалб карда мешавад.</w:t>
      </w:r>
    </w:p>
    <w:p w14:paraId="66B15F3F" w14:textId="77777777" w:rsidR="0090124E" w:rsidRPr="00DE7A82" w:rsidRDefault="0090124E" w:rsidP="004D6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2C6501" w14:textId="34D2B02B" w:rsidR="00FB02AE" w:rsidRPr="00A548F0" w:rsidRDefault="00FB02AE" w:rsidP="00EB0D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548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Вазифа</w:t>
      </w:r>
      <w:r w:rsidR="00557F88" w:rsidRPr="00A548F0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ҳои мушаххас:</w:t>
      </w:r>
    </w:p>
    <w:p w14:paraId="582B88E4" w14:textId="7AF2FD17" w:rsidR="00FB02AE" w:rsidRDefault="00FB02AE" w:rsidP="00557F88">
      <w:pPr>
        <w:pStyle w:val="BodyText"/>
        <w:spacing w:before="120"/>
        <w:ind w:left="426"/>
        <w:rPr>
          <w:szCs w:val="24"/>
        </w:rPr>
      </w:pPr>
      <w:r w:rsidRPr="00557F88">
        <w:rPr>
          <w:rFonts w:asciiTheme="majorBidi" w:hAnsiTheme="majorBidi" w:cstheme="majorBidi"/>
          <w:lang w:val="ru-RU" w:bidi="fa-IR"/>
        </w:rPr>
        <w:t>Мутахассис</w:t>
      </w:r>
      <w:r>
        <w:rPr>
          <w:szCs w:val="24"/>
        </w:rPr>
        <w:t xml:space="preserve"> барои омода намудани </w:t>
      </w:r>
      <w:r w:rsidR="00730354">
        <w:rPr>
          <w:szCs w:val="24"/>
          <w:lang w:val="tg-Cyrl-TJ"/>
        </w:rPr>
        <w:t>филм</w:t>
      </w:r>
      <w:r>
        <w:rPr>
          <w:szCs w:val="24"/>
        </w:rPr>
        <w:t xml:space="preserve"> дар асоси натиҷаҳои ин лоиҳа ба кор </w:t>
      </w:r>
      <w:r w:rsidR="00730354">
        <w:rPr>
          <w:szCs w:val="24"/>
          <w:lang w:val="tg-Cyrl-TJ"/>
        </w:rPr>
        <w:t>ҷ</w:t>
      </w:r>
      <w:r>
        <w:rPr>
          <w:szCs w:val="24"/>
        </w:rPr>
        <w:t xml:space="preserve">алб шуда таи роҳнамоии </w:t>
      </w:r>
      <w:r w:rsidR="0095713D">
        <w:rPr>
          <w:szCs w:val="24"/>
          <w:lang w:val="ru-RU"/>
        </w:rPr>
        <w:t>ро</w:t>
      </w:r>
      <w:r w:rsidR="0095713D">
        <w:rPr>
          <w:szCs w:val="24"/>
          <w:lang w:val="tg-Cyrl-TJ"/>
        </w:rPr>
        <w:t xml:space="preserve">ҳбари лоиҳа </w:t>
      </w:r>
      <w:r>
        <w:rPr>
          <w:szCs w:val="24"/>
        </w:rPr>
        <w:t xml:space="preserve"> вазифаҳои зеринро иҷро менамояд</w:t>
      </w:r>
      <w:r w:rsidRPr="00CC0192">
        <w:rPr>
          <w:szCs w:val="24"/>
        </w:rPr>
        <w:t xml:space="preserve">. </w:t>
      </w:r>
    </w:p>
    <w:p w14:paraId="334EEDEB" w14:textId="77777777" w:rsidR="00E3448B" w:rsidRDefault="00E3448B" w:rsidP="00557F88">
      <w:pPr>
        <w:pStyle w:val="BodyText"/>
        <w:spacing w:before="120"/>
        <w:ind w:left="426"/>
        <w:rPr>
          <w:szCs w:val="24"/>
        </w:rPr>
      </w:pPr>
    </w:p>
    <w:p w14:paraId="29748E6F" w14:textId="4840454F" w:rsidR="002C5E8D" w:rsidRPr="00DB6B26" w:rsidRDefault="00BD64FD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</w:rPr>
      </w:pPr>
      <w:r w:rsidRPr="00DB6B26">
        <w:rPr>
          <w:szCs w:val="24"/>
          <w:lang w:val="ru-RU"/>
        </w:rPr>
        <w:t>Гирифтани</w:t>
      </w:r>
      <w:r w:rsidRPr="00DB6B26">
        <w:rPr>
          <w:szCs w:val="24"/>
        </w:rPr>
        <w:t xml:space="preserve"> </w:t>
      </w:r>
      <w:r w:rsidRPr="00DB6B26">
        <w:rPr>
          <w:szCs w:val="24"/>
          <w:lang w:val="ru-RU"/>
        </w:rPr>
        <w:t>маълумоти</w:t>
      </w:r>
      <w:r w:rsidRPr="00DB6B26">
        <w:rPr>
          <w:szCs w:val="24"/>
        </w:rPr>
        <w:t xml:space="preserve"> </w:t>
      </w:r>
      <w:r w:rsidRPr="00DB6B26">
        <w:rPr>
          <w:szCs w:val="24"/>
          <w:lang w:val="ru-RU"/>
        </w:rPr>
        <w:t>пурра</w:t>
      </w:r>
      <w:r w:rsidRPr="00DB6B26">
        <w:rPr>
          <w:szCs w:val="24"/>
        </w:rPr>
        <w:t xml:space="preserve"> </w:t>
      </w:r>
      <w:r w:rsidR="002C5E8D" w:rsidRPr="00D70765">
        <w:rPr>
          <w:szCs w:val="24"/>
          <w:lang w:val="ru-RU"/>
        </w:rPr>
        <w:t>ва</w:t>
      </w:r>
      <w:r w:rsidR="002C5E8D" w:rsidRPr="00DB6B26">
        <w:rPr>
          <w:szCs w:val="24"/>
        </w:rPr>
        <w:t xml:space="preserve"> </w:t>
      </w:r>
      <w:r w:rsidR="002C5E8D" w:rsidRPr="00D70765">
        <w:rPr>
          <w:szCs w:val="24"/>
          <w:lang w:val="ru-RU"/>
        </w:rPr>
        <w:t>вазифаҳои</w:t>
      </w:r>
      <w:r w:rsidR="002C5E8D" w:rsidRPr="00DB6B26">
        <w:rPr>
          <w:szCs w:val="24"/>
        </w:rPr>
        <w:t xml:space="preserve"> </w:t>
      </w:r>
      <w:r w:rsidR="002C5E8D" w:rsidRPr="00D70765">
        <w:rPr>
          <w:szCs w:val="24"/>
          <w:lang w:val="ru-RU"/>
        </w:rPr>
        <w:t>техник</w:t>
      </w:r>
      <w:r w:rsidR="00017A5C" w:rsidRPr="00DB6B26">
        <w:rPr>
          <w:szCs w:val="24"/>
          <w:lang w:val="ru-RU"/>
        </w:rPr>
        <w:t>ро</w:t>
      </w:r>
      <w:r w:rsidR="002C5E8D" w:rsidRPr="00DB6B26">
        <w:rPr>
          <w:szCs w:val="24"/>
        </w:rPr>
        <w:t xml:space="preserve"> </w:t>
      </w:r>
      <w:r w:rsidR="002C5E8D" w:rsidRPr="00D70765">
        <w:rPr>
          <w:szCs w:val="24"/>
          <w:lang w:val="ru-RU"/>
        </w:rPr>
        <w:t>аз</w:t>
      </w:r>
      <w:r w:rsidR="002C5E8D" w:rsidRPr="00DB6B26">
        <w:rPr>
          <w:szCs w:val="24"/>
        </w:rPr>
        <w:t xml:space="preserve"> </w:t>
      </w:r>
      <w:r w:rsidR="00017A5C" w:rsidRPr="00DB6B26">
        <w:rPr>
          <w:szCs w:val="24"/>
          <w:lang w:val="ru-RU"/>
        </w:rPr>
        <w:t>И</w:t>
      </w:r>
      <w:r w:rsidR="002C5E8D" w:rsidRPr="00D70765">
        <w:rPr>
          <w:szCs w:val="24"/>
          <w:lang w:val="ru-RU"/>
        </w:rPr>
        <w:t>дораи</w:t>
      </w:r>
      <w:r w:rsidR="002C5E8D" w:rsidRPr="00DB6B26">
        <w:rPr>
          <w:szCs w:val="24"/>
        </w:rPr>
        <w:t xml:space="preserve"> </w:t>
      </w:r>
      <w:r w:rsidRPr="00DB6B26">
        <w:rPr>
          <w:szCs w:val="24"/>
          <w:lang w:val="tg-Cyrl-TJ"/>
        </w:rPr>
        <w:t>Ф</w:t>
      </w:r>
      <w:r w:rsidRPr="00DB6B26">
        <w:rPr>
          <w:szCs w:val="24"/>
          <w:lang w:val="ru-RU"/>
        </w:rPr>
        <w:t>онди</w:t>
      </w:r>
      <w:r w:rsidRPr="00DB6B26">
        <w:rPr>
          <w:szCs w:val="24"/>
        </w:rPr>
        <w:t xml:space="preserve"> </w:t>
      </w:r>
      <w:r w:rsidRPr="00DB6B26">
        <w:rPr>
          <w:szCs w:val="24"/>
          <w:lang w:val="ru-RU"/>
        </w:rPr>
        <w:t>Оғохон</w:t>
      </w:r>
      <w:r w:rsidRPr="00DB6B26">
        <w:rPr>
          <w:szCs w:val="24"/>
          <w:lang w:val="tg-Cyrl-TJ"/>
        </w:rPr>
        <w:t xml:space="preserve"> дар ноҳияи Айни</w:t>
      </w:r>
      <w:r w:rsidRPr="00D70765">
        <w:rPr>
          <w:szCs w:val="24"/>
          <w:lang w:val="tg-Cyrl-TJ"/>
        </w:rPr>
        <w:t>.</w:t>
      </w:r>
      <w:r w:rsidR="002C5E8D" w:rsidRPr="00DB6B26">
        <w:rPr>
          <w:szCs w:val="24"/>
        </w:rPr>
        <w:t xml:space="preserve"> </w:t>
      </w:r>
    </w:p>
    <w:p w14:paraId="4D291B68" w14:textId="2F89037A" w:rsidR="0012158E" w:rsidRPr="00DB6B26" w:rsidRDefault="0012158E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</w:rPr>
      </w:pPr>
      <w:r w:rsidRPr="00D70765">
        <w:rPr>
          <w:szCs w:val="24"/>
          <w:lang w:val="ru-RU"/>
        </w:rPr>
        <w:t>Таҳияи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сенария</w:t>
      </w:r>
      <w:r w:rsidRPr="00DB6B26">
        <w:rPr>
          <w:szCs w:val="24"/>
        </w:rPr>
        <w:t xml:space="preserve"> </w:t>
      </w:r>
      <w:r w:rsidR="00017A5C" w:rsidRPr="00DB6B26">
        <w:rPr>
          <w:szCs w:val="24"/>
          <w:lang w:val="ru-RU"/>
        </w:rPr>
        <w:t>бо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нақшаи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корӣ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пешниҳоди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он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Фонди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Оғохон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дар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ноҳияи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Айни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барои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тасдиқ</w:t>
      </w:r>
      <w:r w:rsidRPr="00DB6B26">
        <w:rPr>
          <w:szCs w:val="24"/>
        </w:rPr>
        <w:t>;</w:t>
      </w:r>
    </w:p>
    <w:p w14:paraId="50C0BE4E" w14:textId="640C324D" w:rsidR="00017A5C" w:rsidRPr="00DB6B26" w:rsidRDefault="002E4424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</w:rPr>
      </w:pPr>
      <w:r w:rsidRPr="00D70765">
        <w:rPr>
          <w:szCs w:val="24"/>
          <w:lang w:val="ru-RU"/>
        </w:rPr>
        <w:t>Дар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асоси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сенария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нақшаи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кории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мувофиқашуда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ба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минтақаи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лоиҳа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рафта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сюжетҳои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филмро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навор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гирифтан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инчуни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ҷамъоварии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маълумот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мувофиқи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lastRenderedPageBreak/>
        <w:t>видеоҳои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гирифташуда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оид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мусоҳиба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бо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баҳрабардорон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натиҷаҳо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таҷрибаи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беҳтарин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ғайра</w:t>
      </w:r>
      <w:r w:rsidRPr="00DB6B26">
        <w:rPr>
          <w:szCs w:val="24"/>
        </w:rPr>
        <w:t xml:space="preserve">) </w:t>
      </w:r>
      <w:r w:rsidRPr="00D70765">
        <w:rPr>
          <w:szCs w:val="24"/>
          <w:lang w:val="ru-RU"/>
        </w:rPr>
        <w:t>мутобиқи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мушаххасоти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техникии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гирифташуда</w:t>
      </w:r>
      <w:r w:rsidRPr="00DB6B26">
        <w:rPr>
          <w:szCs w:val="24"/>
        </w:rPr>
        <w:t>.</w:t>
      </w:r>
    </w:p>
    <w:p w14:paraId="7DC3EC09" w14:textId="1D15EAEA" w:rsidR="002E4424" w:rsidRPr="00DB6B26" w:rsidRDefault="002E4424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</w:rPr>
      </w:pPr>
      <w:r w:rsidRPr="00D70765">
        <w:rPr>
          <w:szCs w:val="24"/>
          <w:lang w:val="ru-RU"/>
        </w:rPr>
        <w:t>Таҳияи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версияи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сигнали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филм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гирифтани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тавзеҳот</w:t>
      </w:r>
      <w:r w:rsidRPr="00DB6B26">
        <w:rPr>
          <w:szCs w:val="24"/>
        </w:rPr>
        <w:t xml:space="preserve">, </w:t>
      </w:r>
      <w:r w:rsidRPr="00D70765">
        <w:rPr>
          <w:szCs w:val="24"/>
          <w:lang w:val="ru-RU"/>
        </w:rPr>
        <w:t>ҳамоҳангсозӣ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бо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гурӯҳи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лоиҳа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ва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Фонди</w:t>
      </w:r>
      <w:r w:rsidRPr="00DB6B26">
        <w:rPr>
          <w:szCs w:val="24"/>
        </w:rPr>
        <w:t xml:space="preserve"> </w:t>
      </w:r>
      <w:r w:rsidRPr="00D70765">
        <w:rPr>
          <w:szCs w:val="24"/>
          <w:lang w:val="ru-RU"/>
        </w:rPr>
        <w:t>Оғохон</w:t>
      </w:r>
    </w:p>
    <w:p w14:paraId="0D65E323" w14:textId="77DAD491" w:rsidR="002E4424" w:rsidRPr="00D70765" w:rsidRDefault="002E4424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  <w:lang w:val="ru-RU"/>
        </w:rPr>
      </w:pPr>
      <w:r w:rsidRPr="00D70765">
        <w:rPr>
          <w:szCs w:val="24"/>
          <w:lang w:val="ru-RU"/>
        </w:rPr>
        <w:t>Такмили филм бо назардошти тавзеҳ.</w:t>
      </w:r>
    </w:p>
    <w:p w14:paraId="1909A078" w14:textId="026ED51A" w:rsidR="002E4424" w:rsidRPr="00D70765" w:rsidRDefault="002E4424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  <w:lang w:val="ru-RU"/>
        </w:rPr>
      </w:pPr>
      <w:r w:rsidRPr="00D70765">
        <w:rPr>
          <w:szCs w:val="24"/>
          <w:lang w:val="ru-RU"/>
        </w:rPr>
        <w:t>Сабти ниҳоии филм ва интиқоли он ба Фонди Оғохон</w:t>
      </w:r>
    </w:p>
    <w:p w14:paraId="7FE9E5F6" w14:textId="61EB775D" w:rsidR="002E4424" w:rsidRPr="00D70765" w:rsidRDefault="002E4424" w:rsidP="00A548F0">
      <w:pPr>
        <w:pStyle w:val="BodyText"/>
        <w:numPr>
          <w:ilvl w:val="0"/>
          <w:numId w:val="12"/>
        </w:numPr>
        <w:ind w:left="993" w:hanging="284"/>
        <w:jc w:val="both"/>
        <w:rPr>
          <w:szCs w:val="24"/>
          <w:lang w:val="ru-RU"/>
        </w:rPr>
      </w:pPr>
      <w:r w:rsidRPr="00D70765">
        <w:rPr>
          <w:szCs w:val="24"/>
          <w:lang w:val="ru-RU"/>
        </w:rPr>
        <w:t>Муаррифии</w:t>
      </w:r>
      <w:r w:rsidR="00D70765" w:rsidRPr="00D70765">
        <w:rPr>
          <w:szCs w:val="24"/>
          <w:lang w:val="ru-RU"/>
        </w:rPr>
        <w:t xml:space="preserve"> (презентатсияи)</w:t>
      </w:r>
      <w:r w:rsidRPr="00D70765">
        <w:rPr>
          <w:szCs w:val="24"/>
          <w:lang w:val="ru-RU"/>
        </w:rPr>
        <w:t xml:space="preserve"> филм барои </w:t>
      </w:r>
      <w:r w:rsidR="00D70765" w:rsidRPr="00D70765">
        <w:rPr>
          <w:szCs w:val="24"/>
          <w:lang w:val="ru-RU"/>
        </w:rPr>
        <w:t>Фонди</w:t>
      </w:r>
      <w:r w:rsidRPr="00D70765">
        <w:rPr>
          <w:szCs w:val="24"/>
          <w:lang w:val="ru-RU"/>
        </w:rPr>
        <w:t xml:space="preserve"> Оғохон дар</w:t>
      </w:r>
      <w:r w:rsidR="00D70765" w:rsidRPr="00D70765">
        <w:rPr>
          <w:szCs w:val="24"/>
          <w:lang w:val="ru-RU"/>
        </w:rPr>
        <w:t xml:space="preserve"> но</w:t>
      </w:r>
      <w:r w:rsidR="00D70765" w:rsidRPr="00D70765">
        <w:rPr>
          <w:szCs w:val="24"/>
          <w:lang w:val="tg-Cyrl-TJ"/>
        </w:rPr>
        <w:t>ҳияи</w:t>
      </w:r>
      <w:r w:rsidRPr="00D70765">
        <w:rPr>
          <w:szCs w:val="24"/>
          <w:lang w:val="ru-RU"/>
        </w:rPr>
        <w:t xml:space="preserve"> Айнӣ ва </w:t>
      </w:r>
      <w:r w:rsidR="00D70765" w:rsidRPr="00D70765">
        <w:rPr>
          <w:szCs w:val="24"/>
          <w:lang w:val="ru-RU"/>
        </w:rPr>
        <w:t xml:space="preserve"> шаҳри </w:t>
      </w:r>
      <w:r w:rsidRPr="00D70765">
        <w:rPr>
          <w:szCs w:val="24"/>
          <w:lang w:val="ru-RU"/>
        </w:rPr>
        <w:t>Душанбе</w:t>
      </w:r>
    </w:p>
    <w:p w14:paraId="0563A72E" w14:textId="77777777" w:rsidR="00FB02AE" w:rsidRPr="00DE7A82" w:rsidRDefault="00FB02AE" w:rsidP="00FB02AE">
      <w:pPr>
        <w:pStyle w:val="BodyText"/>
        <w:jc w:val="both"/>
        <w:rPr>
          <w:szCs w:val="24"/>
          <w:lang w:val="ru-RU"/>
        </w:rPr>
      </w:pPr>
    </w:p>
    <w:p w14:paraId="407F2347" w14:textId="0E0FBB2B" w:rsidR="00FB02AE" w:rsidRPr="00A548F0" w:rsidRDefault="00FB02AE" w:rsidP="00941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8F0">
        <w:rPr>
          <w:rFonts w:ascii="Times New Roman" w:hAnsi="Times New Roman" w:cs="Times New Roman"/>
          <w:b/>
          <w:sz w:val="28"/>
          <w:szCs w:val="28"/>
          <w:u w:val="single"/>
        </w:rPr>
        <w:t>Ихтисос ва таҷриба</w:t>
      </w:r>
      <w:r w:rsidR="00D707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8793DC5" w14:textId="77777777" w:rsidR="00FB02AE" w:rsidRPr="00DE7A82" w:rsidRDefault="00FB02AE" w:rsidP="00C576F7">
      <w:pPr>
        <w:ind w:left="2908" w:hanging="2548"/>
        <w:rPr>
          <w:rFonts w:ascii="Times New Roman" w:hAnsi="Times New Roman" w:cs="Times New Roman"/>
          <w:sz w:val="24"/>
          <w:szCs w:val="24"/>
        </w:rPr>
      </w:pPr>
      <w:r w:rsidRPr="00DE7A82">
        <w:rPr>
          <w:rFonts w:ascii="Times New Roman" w:hAnsi="Times New Roman" w:cs="Times New Roman"/>
          <w:b/>
          <w:bCs/>
          <w:sz w:val="24"/>
          <w:szCs w:val="24"/>
        </w:rPr>
        <w:t>Маълумот:</w:t>
      </w:r>
      <w:r w:rsidRPr="00DE7A82">
        <w:rPr>
          <w:rFonts w:ascii="Times New Roman" w:hAnsi="Times New Roman" w:cs="Times New Roman"/>
          <w:sz w:val="24"/>
          <w:szCs w:val="24"/>
        </w:rPr>
        <w:t xml:space="preserve"> </w:t>
      </w:r>
      <w:r w:rsidRPr="00DE7A82">
        <w:rPr>
          <w:rFonts w:ascii="Times New Roman" w:hAnsi="Times New Roman" w:cs="Times New Roman"/>
          <w:sz w:val="24"/>
          <w:szCs w:val="24"/>
        </w:rPr>
        <w:tab/>
        <w:t>Маълумоти олӣ дар соҳаи рӯзноманигорӣ дошта бошад;</w:t>
      </w:r>
    </w:p>
    <w:p w14:paraId="0E43ACC0" w14:textId="56A2D3A6" w:rsidR="00FB02AE" w:rsidRPr="00FB4DF5" w:rsidRDefault="00FB02AE" w:rsidP="00C576F7">
      <w:pPr>
        <w:ind w:left="2908" w:hanging="2548"/>
        <w:jc w:val="both"/>
        <w:rPr>
          <w:rFonts w:ascii="Times New Roman" w:hAnsi="Times New Roman" w:cs="Times New Roman"/>
          <w:sz w:val="24"/>
          <w:szCs w:val="24"/>
        </w:rPr>
      </w:pPr>
      <w:r w:rsidRPr="00FB4DF5">
        <w:rPr>
          <w:rFonts w:ascii="Times New Roman" w:hAnsi="Times New Roman" w:cs="Times New Roman"/>
          <w:b/>
          <w:bCs/>
          <w:sz w:val="24"/>
          <w:szCs w:val="24"/>
        </w:rPr>
        <w:t>Таҷрибаи корӣ:</w:t>
      </w:r>
      <w:r w:rsidRPr="00FB4DF5">
        <w:rPr>
          <w:rFonts w:ascii="Times New Roman" w:hAnsi="Times New Roman" w:cs="Times New Roman"/>
          <w:sz w:val="24"/>
          <w:szCs w:val="24"/>
        </w:rPr>
        <w:t xml:space="preserve"> </w:t>
      </w:r>
      <w:r w:rsidRPr="00FB4DF5">
        <w:rPr>
          <w:rFonts w:ascii="Times New Roman" w:hAnsi="Times New Roman" w:cs="Times New Roman"/>
          <w:sz w:val="24"/>
          <w:szCs w:val="24"/>
        </w:rPr>
        <w:tab/>
      </w:r>
      <w:r w:rsidRPr="006F4771">
        <w:rPr>
          <w:rFonts w:ascii="Times New Roman" w:hAnsi="Times New Roman" w:cs="Times New Roman"/>
          <w:sz w:val="24"/>
          <w:szCs w:val="24"/>
        </w:rPr>
        <w:t xml:space="preserve">На камтар аз 5 соли таҷрибаи корӣ дар самти омода намудани </w:t>
      </w:r>
      <w:r w:rsidR="00941F18" w:rsidRPr="006F4771">
        <w:rPr>
          <w:rFonts w:ascii="Times New Roman" w:hAnsi="Times New Roman" w:cs="Times New Roman"/>
          <w:sz w:val="24"/>
          <w:szCs w:val="24"/>
          <w:lang w:val="tg-Cyrl-TJ"/>
        </w:rPr>
        <w:t xml:space="preserve">филмҳо, </w:t>
      </w:r>
      <w:r w:rsidRPr="006F4771">
        <w:rPr>
          <w:rFonts w:ascii="Times New Roman" w:hAnsi="Times New Roman" w:cs="Times New Roman"/>
          <w:sz w:val="24"/>
          <w:szCs w:val="24"/>
        </w:rPr>
        <w:t>маводҳои иртиботи ва интишорӣ оиди натиҷаи лоиҳаҳои рушд</w:t>
      </w:r>
      <w:r w:rsidR="007B7889" w:rsidRPr="006F4771">
        <w:rPr>
          <w:rFonts w:ascii="Times New Roman" w:hAnsi="Times New Roman" w:cs="Times New Roman"/>
          <w:sz w:val="24"/>
          <w:szCs w:val="24"/>
        </w:rPr>
        <w:t xml:space="preserve"> бо таваҷҷуҳ ба </w:t>
      </w:r>
      <w:r w:rsidR="00BD79C8" w:rsidRPr="006F4771">
        <w:rPr>
          <w:rFonts w:ascii="Times New Roman" w:hAnsi="Times New Roman" w:cs="Times New Roman"/>
          <w:sz w:val="24"/>
          <w:szCs w:val="24"/>
        </w:rPr>
        <w:t xml:space="preserve">идоракунии ҳамҷояи ҳавзаи об, </w:t>
      </w:r>
      <w:r w:rsidR="00AF53E4" w:rsidRPr="006F4771">
        <w:rPr>
          <w:rFonts w:ascii="Times New Roman" w:hAnsi="Times New Roman" w:cs="Times New Roman"/>
          <w:sz w:val="24"/>
          <w:szCs w:val="24"/>
        </w:rPr>
        <w:t>кишоварзӣ ва идоракунии захираҳои табии, паст кардани таъсири офатҳои табиӣ, об, санитария ва гигиена</w:t>
      </w:r>
      <w:r w:rsidRPr="006F4771">
        <w:rPr>
          <w:rFonts w:ascii="Times New Roman" w:hAnsi="Times New Roman" w:cs="Times New Roman"/>
          <w:sz w:val="24"/>
          <w:szCs w:val="24"/>
        </w:rPr>
        <w:t xml:space="preserve"> дошта бошад. Доштани маълумот оиди навоҳии минтақаи </w:t>
      </w:r>
      <w:r w:rsidR="00802ADA" w:rsidRPr="006F4771">
        <w:rPr>
          <w:rFonts w:ascii="Times New Roman" w:hAnsi="Times New Roman" w:cs="Times New Roman"/>
          <w:sz w:val="24"/>
          <w:szCs w:val="24"/>
        </w:rPr>
        <w:t>Зарафшон</w:t>
      </w:r>
      <w:r w:rsidRPr="006F4771">
        <w:rPr>
          <w:rFonts w:ascii="Times New Roman" w:hAnsi="Times New Roman" w:cs="Times New Roman"/>
          <w:sz w:val="24"/>
          <w:szCs w:val="24"/>
        </w:rPr>
        <w:t xml:space="preserve"> ва таҷрибаи кори дар ин водӣ муфид мебошад.</w:t>
      </w:r>
      <w:r w:rsidRPr="00FB4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6F0BB" w14:textId="214F1004" w:rsidR="00FB02AE" w:rsidRPr="00FB4DF5" w:rsidRDefault="00FB02AE" w:rsidP="00C576F7">
      <w:pPr>
        <w:ind w:left="2908" w:hanging="2548"/>
        <w:jc w:val="both"/>
        <w:rPr>
          <w:rFonts w:ascii="Times New Roman" w:hAnsi="Times New Roman" w:cs="Times New Roman"/>
          <w:sz w:val="24"/>
          <w:szCs w:val="24"/>
        </w:rPr>
      </w:pPr>
      <w:r w:rsidRPr="00FB4DF5">
        <w:rPr>
          <w:rFonts w:ascii="Times New Roman" w:hAnsi="Times New Roman" w:cs="Times New Roman"/>
          <w:b/>
          <w:bCs/>
          <w:sz w:val="24"/>
          <w:szCs w:val="24"/>
        </w:rPr>
        <w:t>Маҳоратҳои техникӣ:</w:t>
      </w:r>
      <w:r w:rsidRPr="00FB4D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4DF5">
        <w:rPr>
          <w:rFonts w:ascii="Times New Roman" w:hAnsi="Times New Roman" w:cs="Times New Roman"/>
          <w:bCs/>
          <w:sz w:val="24"/>
          <w:szCs w:val="24"/>
        </w:rPr>
        <w:t>Доштани</w:t>
      </w:r>
      <w:r w:rsidRPr="00FB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DF5">
        <w:rPr>
          <w:rFonts w:ascii="Times New Roman" w:hAnsi="Times New Roman" w:cs="Times New Roman"/>
          <w:bCs/>
          <w:sz w:val="24"/>
          <w:szCs w:val="24"/>
        </w:rPr>
        <w:t xml:space="preserve">маҳоратҳои мустаҳкамисӯҳбат бо мардум ва дастрас намудани маълумоти лозимӣ, омодасозии </w:t>
      </w:r>
      <w:r w:rsidR="00941F18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филм, </w:t>
      </w:r>
      <w:r w:rsidRPr="00FB4DF5">
        <w:rPr>
          <w:rFonts w:ascii="Times New Roman" w:hAnsi="Times New Roman" w:cs="Times New Roman"/>
          <w:bCs/>
          <w:sz w:val="24"/>
          <w:szCs w:val="24"/>
        </w:rPr>
        <w:t>маводи</w:t>
      </w:r>
      <w:r w:rsidR="00941F18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</w:t>
      </w:r>
      <w:r w:rsidRPr="00FB4DF5">
        <w:rPr>
          <w:rFonts w:ascii="Times New Roman" w:hAnsi="Times New Roman" w:cs="Times New Roman"/>
          <w:bCs/>
          <w:sz w:val="24"/>
          <w:szCs w:val="24"/>
        </w:rPr>
        <w:t xml:space="preserve">хаттӣ, суратгирӣ, кор бо технологияи итилоотӣ заруранд. </w:t>
      </w:r>
      <w:r w:rsidRPr="00FB4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B7DBD" w14:textId="77777777" w:rsidR="00941F18" w:rsidRDefault="00FB02AE" w:rsidP="00C576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ADA">
        <w:rPr>
          <w:rFonts w:ascii="Times New Roman" w:hAnsi="Times New Roman" w:cs="Times New Roman"/>
          <w:b/>
          <w:bCs/>
          <w:sz w:val="24"/>
          <w:szCs w:val="24"/>
        </w:rPr>
        <w:t>Маҳоратҳои шахсӣ:</w:t>
      </w:r>
      <w:r w:rsidRPr="00802A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7A40F3" w14:textId="479051D5" w:rsidR="00761175" w:rsidRPr="00C576F7" w:rsidRDefault="00FB02AE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41F18">
        <w:rPr>
          <w:rFonts w:ascii="Times New Roman" w:hAnsi="Times New Roman" w:cs="Times New Roman"/>
          <w:bCs/>
          <w:sz w:val="24"/>
          <w:szCs w:val="24"/>
        </w:rPr>
        <w:t>Дорои</w:t>
      </w:r>
      <w:r w:rsidRPr="00941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F18">
        <w:rPr>
          <w:rFonts w:ascii="Times New Roman" w:hAnsi="Times New Roman" w:cs="Times New Roman"/>
          <w:bCs/>
          <w:sz w:val="24"/>
          <w:szCs w:val="24"/>
        </w:rPr>
        <w:t>маҳоратҳо ва қобилиятҳои мустаҳками муошират</w:t>
      </w:r>
      <w:r w:rsidR="00941F18" w:rsidRPr="00941F18">
        <w:rPr>
          <w:rFonts w:ascii="Times New Roman" w:hAnsi="Times New Roman" w:cs="Times New Roman"/>
          <w:bCs/>
          <w:sz w:val="24"/>
          <w:szCs w:val="24"/>
          <w:lang w:val="tg-Cyrl-TJ"/>
        </w:rPr>
        <w:t>и</w:t>
      </w:r>
      <w:r w:rsidRPr="00941F18">
        <w:rPr>
          <w:rFonts w:ascii="Times New Roman" w:hAnsi="Times New Roman" w:cs="Times New Roman"/>
          <w:bCs/>
          <w:sz w:val="24"/>
          <w:szCs w:val="24"/>
        </w:rPr>
        <w:t xml:space="preserve"> байни </w:t>
      </w:r>
      <w:r w:rsidR="00802ADA" w:rsidRPr="0094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F18">
        <w:rPr>
          <w:rFonts w:ascii="Times New Roman" w:hAnsi="Times New Roman" w:cs="Times New Roman"/>
          <w:bCs/>
          <w:sz w:val="24"/>
          <w:szCs w:val="24"/>
        </w:rPr>
        <w:t>шахси, пеш-фаъол, ӯҳдабаро, ташаб</w:t>
      </w:r>
      <w:r w:rsidR="00A43CE4">
        <w:rPr>
          <w:rFonts w:ascii="Times New Roman" w:hAnsi="Times New Roman" w:cs="Times New Roman"/>
          <w:bCs/>
          <w:sz w:val="24"/>
          <w:szCs w:val="24"/>
          <w:lang w:val="tg-Cyrl-TJ"/>
        </w:rPr>
        <w:t>б</w:t>
      </w:r>
      <w:r w:rsidRPr="00941F18">
        <w:rPr>
          <w:rFonts w:ascii="Times New Roman" w:hAnsi="Times New Roman" w:cs="Times New Roman"/>
          <w:bCs/>
          <w:sz w:val="24"/>
          <w:szCs w:val="24"/>
        </w:rPr>
        <w:t>ускор, сафари мӯҳлатнок ба макони амалисозии лоиҳа бошад.</w:t>
      </w:r>
    </w:p>
    <w:p w14:paraId="3EDA765A" w14:textId="77777777" w:rsidR="00C576F7" w:rsidRPr="00C576F7" w:rsidRDefault="00C576F7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76F7">
        <w:rPr>
          <w:rFonts w:asciiTheme="majorBidi" w:hAnsiTheme="majorBidi" w:cstheme="majorBidi"/>
          <w:color w:val="000000"/>
          <w:sz w:val="24"/>
          <w:szCs w:val="24"/>
        </w:rPr>
        <w:t>Таҳсилоти касбӣ дар таҳияи филмҳои таълимӣ;</w:t>
      </w:r>
    </w:p>
    <w:p w14:paraId="5DFB2758" w14:textId="3282F5CA" w:rsidR="00C576F7" w:rsidRPr="00C576F7" w:rsidRDefault="00C576F7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 xml:space="preserve">Қобилият 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>ва таҷриба дар таҳия ва омодасозии филмҳо, клипҳо, роликҳо ва таблиғот;</w:t>
      </w:r>
    </w:p>
    <w:p w14:paraId="07215435" w14:textId="1B22AC25" w:rsidR="00C576F7" w:rsidRPr="00C576F7" w:rsidRDefault="00C576F7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76F7">
        <w:rPr>
          <w:rFonts w:asciiTheme="majorBidi" w:hAnsiTheme="majorBidi" w:cstheme="majorBidi"/>
          <w:color w:val="000000"/>
          <w:sz w:val="24"/>
          <w:szCs w:val="24"/>
        </w:rPr>
        <w:t xml:space="preserve">Ҳадди аққал аз 3-5 сол </w:t>
      </w: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 xml:space="preserve">дорои 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 xml:space="preserve">таҷрибаи корӣ дар </w:t>
      </w: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 xml:space="preserve">таҳия ва сабти 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 xml:space="preserve">филмҳо, бахусус дар </w:t>
      </w: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 xml:space="preserve">самти 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 xml:space="preserve">рушди институтсионалии ташкилотҳои </w:t>
      </w: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>ҷомеасос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36B3954F" w14:textId="246FCADB" w:rsidR="00C576F7" w:rsidRDefault="00C576F7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76F7">
        <w:rPr>
          <w:rFonts w:asciiTheme="majorBidi" w:hAnsiTheme="majorBidi" w:cstheme="majorBidi"/>
          <w:color w:val="000000"/>
          <w:sz w:val="24"/>
          <w:szCs w:val="24"/>
        </w:rPr>
        <w:t xml:space="preserve">Таҷрибаи амалии таҳия кардани дастурҳо, буклетҳо ва маводи </w:t>
      </w:r>
      <w:r>
        <w:rPr>
          <w:rFonts w:asciiTheme="majorBidi" w:hAnsiTheme="majorBidi" w:cstheme="majorBidi"/>
          <w:color w:val="000000"/>
          <w:sz w:val="24"/>
          <w:szCs w:val="24"/>
          <w:lang w:val="tg-Cyrl-TJ"/>
        </w:rPr>
        <w:t>омузишӣ</w:t>
      </w:r>
      <w:r w:rsidRPr="00C576F7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7A9709A" w14:textId="77777777" w:rsidR="00C576F7" w:rsidRPr="00502C74" w:rsidRDefault="00C576F7" w:rsidP="00A548F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u w:val="single"/>
        </w:rPr>
      </w:pPr>
    </w:p>
    <w:p w14:paraId="6780E7AC" w14:textId="348A9132" w:rsidR="00A548F0" w:rsidRPr="00A548F0" w:rsidRDefault="00A548F0" w:rsidP="00A548F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tg-Cyrl-TJ"/>
        </w:rPr>
        <w:t>Малакаи забонӣ</w:t>
      </w:r>
      <w:r w:rsidR="00802ADA" w:rsidRPr="00A548F0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2FEBE64C" w14:textId="1C5500C6" w:rsidR="00802ADA" w:rsidRPr="006F4771" w:rsidRDefault="006F4771" w:rsidP="00A548F0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F4771">
        <w:rPr>
          <w:rFonts w:ascii="Times New Roman" w:hAnsi="Times New Roman" w:cs="Times New Roman"/>
          <w:bCs/>
          <w:sz w:val="24"/>
          <w:szCs w:val="24"/>
        </w:rPr>
        <w:t xml:space="preserve">Донистани забони давлатӣ, хусусан навиштан, хондан ва </w:t>
      </w:r>
      <w:r>
        <w:rPr>
          <w:rFonts w:ascii="Times New Roman" w:hAnsi="Times New Roman" w:cs="Times New Roman"/>
          <w:bCs/>
          <w:sz w:val="24"/>
          <w:szCs w:val="24"/>
          <w:lang w:val="tg-Cyrl-TJ"/>
        </w:rPr>
        <w:t>шифои</w:t>
      </w:r>
      <w:r w:rsidRPr="006F4771">
        <w:rPr>
          <w:rFonts w:ascii="Times New Roman" w:hAnsi="Times New Roman" w:cs="Times New Roman"/>
          <w:bCs/>
          <w:sz w:val="24"/>
          <w:szCs w:val="24"/>
        </w:rPr>
        <w:t xml:space="preserve"> ҳатмист.</w:t>
      </w:r>
    </w:p>
    <w:p w14:paraId="1D8E0B81" w14:textId="77777777" w:rsidR="00FB02AE" w:rsidRPr="006F4771" w:rsidRDefault="00FB02AE" w:rsidP="00A05B48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</w:p>
    <w:p w14:paraId="01108992" w14:textId="793077C9" w:rsidR="00FB02AE" w:rsidRPr="00502C74" w:rsidRDefault="00FB02AE" w:rsidP="00FB0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C74">
        <w:rPr>
          <w:rFonts w:ascii="Times New Roman" w:hAnsi="Times New Roman" w:cs="Times New Roman"/>
          <w:b/>
          <w:bCs/>
          <w:sz w:val="24"/>
          <w:szCs w:val="24"/>
        </w:rPr>
        <w:t xml:space="preserve">Қоидаҳои супоридани ҳуҷҷатҳо: </w:t>
      </w:r>
    </w:p>
    <w:p w14:paraId="53704F82" w14:textId="77777777" w:rsidR="006F4771" w:rsidRPr="00502C74" w:rsidRDefault="006F4771" w:rsidP="00FB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1D2E" w14:textId="7B72E780" w:rsidR="00DC07E8" w:rsidRPr="00965300" w:rsidRDefault="00FB02AE" w:rsidP="00486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g-Cyrl-TJ"/>
        </w:rPr>
      </w:pPr>
      <w:r w:rsidRPr="00502C74">
        <w:rPr>
          <w:rFonts w:ascii="Times New Roman" w:hAnsi="Times New Roman" w:cs="Times New Roman"/>
          <w:bCs/>
          <w:sz w:val="24"/>
          <w:szCs w:val="24"/>
        </w:rPr>
        <w:t>Нафарҳо</w:t>
      </w:r>
      <w:r w:rsidR="00B85699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е, ки хоҳиши иштирок кардан доранд </w:t>
      </w:r>
      <w:r w:rsidRPr="00502C74">
        <w:rPr>
          <w:rFonts w:ascii="Times New Roman" w:hAnsi="Times New Roman" w:cs="Times New Roman"/>
          <w:bCs/>
          <w:sz w:val="24"/>
          <w:szCs w:val="24"/>
        </w:rPr>
        <w:t xml:space="preserve">метавонанд </w:t>
      </w:r>
      <w:r w:rsidR="00D01018" w:rsidRPr="00502C74">
        <w:rPr>
          <w:rFonts w:ascii="Times New Roman" w:hAnsi="Times New Roman" w:cs="Times New Roman"/>
          <w:bCs/>
          <w:sz w:val="24"/>
          <w:szCs w:val="24"/>
        </w:rPr>
        <w:t>ҳуҷҷатҳои худро дар лифофа (</w:t>
      </w:r>
      <w:r w:rsidRPr="00502C74">
        <w:rPr>
          <w:rFonts w:ascii="Times New Roman" w:hAnsi="Times New Roman" w:cs="Times New Roman"/>
          <w:bCs/>
          <w:sz w:val="24"/>
          <w:szCs w:val="24"/>
        </w:rPr>
        <w:t>мактуби таваҷҷуҳ</w:t>
      </w:r>
      <w:r w:rsidR="00D01018" w:rsidRPr="00502C74">
        <w:rPr>
          <w:rFonts w:ascii="Times New Roman" w:hAnsi="Times New Roman" w:cs="Times New Roman"/>
          <w:bCs/>
          <w:sz w:val="24"/>
          <w:szCs w:val="24"/>
        </w:rPr>
        <w:t>, нақшаи корӣ, буҷа, шарҳи ҳол</w:t>
      </w:r>
      <w:r w:rsidR="005F1394" w:rsidRPr="00502C74">
        <w:rPr>
          <w:rFonts w:ascii="Times New Roman" w:hAnsi="Times New Roman" w:cs="Times New Roman"/>
          <w:bCs/>
          <w:sz w:val="24"/>
          <w:szCs w:val="24"/>
        </w:rPr>
        <w:t xml:space="preserve">, намунаи маводҳои </w:t>
      </w:r>
      <w:r w:rsidR="0095553F" w:rsidRPr="00502C74">
        <w:rPr>
          <w:rFonts w:ascii="Times New Roman" w:hAnsi="Times New Roman" w:cs="Times New Roman"/>
          <w:bCs/>
          <w:sz w:val="24"/>
          <w:szCs w:val="24"/>
        </w:rPr>
        <w:t>ҳаммонанд дар гузашта таҳияшуда</w:t>
      </w:r>
      <w:r w:rsidR="00D01018" w:rsidRPr="00502C74">
        <w:rPr>
          <w:rFonts w:ascii="Times New Roman" w:hAnsi="Times New Roman" w:cs="Times New Roman"/>
          <w:bCs/>
          <w:sz w:val="24"/>
          <w:szCs w:val="24"/>
        </w:rPr>
        <w:t>)</w:t>
      </w:r>
      <w:r w:rsidRPr="00502C74">
        <w:rPr>
          <w:rFonts w:ascii="Times New Roman" w:hAnsi="Times New Roman" w:cs="Times New Roman"/>
          <w:bCs/>
          <w:sz w:val="24"/>
          <w:szCs w:val="24"/>
        </w:rPr>
        <w:t xml:space="preserve"> ба суроғаи</w:t>
      </w:r>
      <w:r w:rsidRPr="006C594A">
        <w:rPr>
          <w:rFonts w:ascii="Times New Roman" w:hAnsi="Times New Roman" w:cs="Times New Roman"/>
          <w:bCs/>
          <w:sz w:val="24"/>
          <w:szCs w:val="24"/>
        </w:rPr>
        <w:t>:</w:t>
      </w:r>
      <w:r w:rsidR="004D1468" w:rsidRPr="006C594A">
        <w:rPr>
          <w:rFonts w:ascii="Times New Roman" w:hAnsi="Times New Roman" w:cs="Times New Roman"/>
          <w:bCs/>
          <w:sz w:val="24"/>
          <w:szCs w:val="24"/>
        </w:rPr>
        <w:t xml:space="preserve"> ш. Душанбе, </w:t>
      </w:r>
      <w:r w:rsidR="004D1468" w:rsidRPr="006C594A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хиёбони </w:t>
      </w:r>
      <w:r w:rsidR="00700A54" w:rsidRPr="006C594A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Рӯдакӣ, бино 137, Тоҷикматлубот, ошёнаи 4, </w:t>
      </w:r>
      <w:r w:rsidR="00DB6B26">
        <w:rPr>
          <w:rFonts w:ascii="Times New Roman" w:hAnsi="Times New Roman" w:cs="Times New Roman"/>
          <w:bCs/>
          <w:sz w:val="24"/>
          <w:szCs w:val="24"/>
          <w:lang w:val="tg-Cyrl-TJ"/>
        </w:rPr>
        <w:t>(</w:t>
      </w:r>
      <w:r w:rsidR="00017302" w:rsidRPr="00DB6B26">
        <w:rPr>
          <w:rFonts w:ascii="Times New Roman" w:hAnsi="Times New Roman" w:cs="Times New Roman"/>
          <w:bCs/>
          <w:color w:val="4F81BD" w:themeColor="accent1"/>
          <w:sz w:val="24"/>
          <w:szCs w:val="24"/>
          <w:lang w:val="tg-Cyrl-TJ"/>
        </w:rPr>
        <w:t>procurement.tj@akdn.org</w:t>
      </w:r>
      <w:r w:rsidR="00700A54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) 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ноҳияи Айни, </w:t>
      </w:r>
      <w:r w:rsidR="00E24CCC"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>хиёбони Рӯдакӣ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, </w:t>
      </w:r>
      <w:r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>бино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30/1</w:t>
      </w:r>
      <w:r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, ошёнаи 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>1</w:t>
      </w:r>
      <w:r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, ба 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>З</w:t>
      </w:r>
      <w:r w:rsidR="00DB6B26">
        <w:rPr>
          <w:rFonts w:ascii="Times New Roman" w:hAnsi="Times New Roman" w:cs="Times New Roman"/>
          <w:bCs/>
          <w:sz w:val="24"/>
          <w:szCs w:val="24"/>
          <w:lang w:val="tg-Cyrl-TJ"/>
        </w:rPr>
        <w:t>о</w:t>
      </w:r>
      <w:r w:rsidR="00E24CCC">
        <w:rPr>
          <w:rFonts w:ascii="Times New Roman" w:hAnsi="Times New Roman" w:cs="Times New Roman"/>
          <w:bCs/>
          <w:sz w:val="24"/>
          <w:szCs w:val="24"/>
          <w:lang w:val="tg-Cyrl-TJ"/>
        </w:rPr>
        <w:t>иров Олим</w:t>
      </w:r>
      <w:r w:rsidR="00CA2AFF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(</w:t>
      </w:r>
      <w:r w:rsidR="00CA2AFF" w:rsidRPr="00DB6B26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email </w:t>
      </w:r>
      <w:bookmarkStart w:id="0" w:name="_Hlk32335100"/>
      <w:r w:rsidR="00CA2AFF" w:rsidRPr="00DB6B26">
        <w:rPr>
          <w:rFonts w:ascii="Times New Roman" w:hAnsi="Times New Roman" w:cs="Times New Roman"/>
          <w:bCs/>
          <w:color w:val="4F81BD" w:themeColor="accent1"/>
          <w:sz w:val="24"/>
          <w:szCs w:val="24"/>
          <w:u w:val="single"/>
          <w:lang w:val="tg-Cyrl-TJ"/>
        </w:rPr>
        <w:t>olim.zoirov@akdn.org</w:t>
      </w:r>
      <w:bookmarkEnd w:id="0"/>
      <w:r w:rsidR="00CA2AFF">
        <w:rPr>
          <w:rFonts w:ascii="Times New Roman" w:hAnsi="Times New Roman" w:cs="Times New Roman"/>
          <w:bCs/>
          <w:sz w:val="24"/>
          <w:szCs w:val="24"/>
          <w:lang w:val="tg-Cyrl-TJ"/>
        </w:rPr>
        <w:t>)</w:t>
      </w:r>
      <w:r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ирсол намо</w:t>
      </w:r>
      <w:r w:rsidR="00D01018"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>янд</w:t>
      </w:r>
      <w:r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>.</w:t>
      </w:r>
      <w:r w:rsidR="00D01018" w:rsidRPr="00E24CCC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</w:t>
      </w:r>
      <w:r w:rsidR="00D01018" w:rsidRPr="00DE7A82">
        <w:rPr>
          <w:rFonts w:ascii="Times New Roman" w:hAnsi="Times New Roman" w:cs="Times New Roman"/>
          <w:bCs/>
          <w:sz w:val="24"/>
          <w:szCs w:val="24"/>
        </w:rPr>
        <w:t xml:space="preserve">Баргузории озмун оиди кушодани лифофаҳо рӯзи </w:t>
      </w:r>
      <w:bookmarkStart w:id="1" w:name="_GoBack"/>
      <w:bookmarkEnd w:id="1"/>
      <w:r w:rsidR="00F91930" w:rsidRPr="00F91930">
        <w:rPr>
          <w:rFonts w:ascii="Times New Roman" w:hAnsi="Times New Roman" w:cs="Times New Roman"/>
          <w:bCs/>
          <w:sz w:val="24"/>
          <w:szCs w:val="24"/>
          <w:highlight w:val="yellow"/>
        </w:rPr>
        <w:t>7</w:t>
      </w:r>
      <w:r w:rsidR="00E3448B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DB6B26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>апрел</w:t>
      </w:r>
      <w:r w:rsidR="00D01018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соли </w:t>
      </w:r>
      <w:r w:rsidR="0095553F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>20</w:t>
      </w:r>
      <w:r w:rsidR="00965300" w:rsidRPr="00DB6B26">
        <w:rPr>
          <w:rFonts w:ascii="Times New Roman" w:hAnsi="Times New Roman" w:cs="Times New Roman"/>
          <w:bCs/>
          <w:sz w:val="24"/>
          <w:szCs w:val="24"/>
          <w:highlight w:val="yellow"/>
          <w:lang w:val="tg-Cyrl-TJ"/>
        </w:rPr>
        <w:t>20</w:t>
      </w:r>
      <w:r w:rsidR="0095553F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90124E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>соати 1</w:t>
      </w:r>
      <w:r w:rsidR="00DB6B26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>0</w:t>
      </w:r>
      <w:r w:rsidR="0090124E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:00 </w:t>
      </w:r>
      <w:r w:rsidR="0095553F" w:rsidRPr="00DB6B26">
        <w:rPr>
          <w:rFonts w:ascii="Times New Roman" w:hAnsi="Times New Roman" w:cs="Times New Roman"/>
          <w:bCs/>
          <w:sz w:val="24"/>
          <w:szCs w:val="24"/>
          <w:highlight w:val="yellow"/>
        </w:rPr>
        <w:t>баргузор мегардад</w:t>
      </w:r>
      <w:r w:rsidR="00965300">
        <w:rPr>
          <w:rFonts w:ascii="Times New Roman" w:hAnsi="Times New Roman" w:cs="Times New Roman"/>
          <w:bCs/>
          <w:sz w:val="24"/>
          <w:szCs w:val="24"/>
          <w:lang w:val="tg-Cyrl-TJ"/>
        </w:rPr>
        <w:t>.</w:t>
      </w:r>
    </w:p>
    <w:sectPr w:rsidR="00DC07E8" w:rsidRPr="00965300" w:rsidSect="00502C74">
      <w:headerReference w:type="default" r:id="rId8"/>
      <w:pgSz w:w="11906" w:h="16838"/>
      <w:pgMar w:top="2268" w:right="991" w:bottom="1489" w:left="1134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FE86" w14:textId="77777777" w:rsidR="0072365D" w:rsidRDefault="0072365D" w:rsidP="00027EF3">
      <w:pPr>
        <w:spacing w:after="0" w:line="240" w:lineRule="auto"/>
      </w:pPr>
      <w:r>
        <w:separator/>
      </w:r>
    </w:p>
  </w:endnote>
  <w:endnote w:type="continuationSeparator" w:id="0">
    <w:p w14:paraId="494B85FC" w14:textId="77777777" w:rsidR="0072365D" w:rsidRDefault="0072365D" w:rsidP="0002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9E03" w14:textId="77777777" w:rsidR="0072365D" w:rsidRDefault="0072365D" w:rsidP="00027EF3">
      <w:pPr>
        <w:spacing w:after="0" w:line="240" w:lineRule="auto"/>
      </w:pPr>
      <w:r>
        <w:separator/>
      </w:r>
    </w:p>
  </w:footnote>
  <w:footnote w:type="continuationSeparator" w:id="0">
    <w:p w14:paraId="50999933" w14:textId="77777777" w:rsidR="0072365D" w:rsidRDefault="0072365D" w:rsidP="0002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0A0B" w14:textId="5C0D7D68" w:rsidR="00D220DA" w:rsidRDefault="00D220DA" w:rsidP="00213D28">
    <w:pPr>
      <w:pStyle w:val="Header"/>
      <w:jc w:val="center"/>
    </w:pPr>
    <w:r w:rsidRPr="00D220DA">
      <w:rPr>
        <w:noProof/>
        <w:lang w:val="en-US"/>
      </w:rPr>
      <w:drawing>
        <wp:inline distT="0" distB="0" distL="0" distR="0" wp14:anchorId="5B96358B" wp14:editId="2B0DC749">
          <wp:extent cx="1045210" cy="764746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C:\Users\fgfgf\AppData\Local\Microsoft\Windows\Temporary Internet Files\Content.Outlook\5AMK1IFD\Confederation logo (horizontal)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2838" cy="77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49D">
      <w:rPr>
        <w:noProof/>
        <w:lang w:val="tg-Cyrl-TJ"/>
      </w:rPr>
      <w:t xml:space="preserve">                                           </w:t>
    </w:r>
    <w:r w:rsidR="00213D28">
      <w:rPr>
        <w:noProof/>
        <w:lang w:val="tg-Cyrl-TJ"/>
      </w:rPr>
      <w:t xml:space="preserve">     </w:t>
    </w:r>
    <w:r w:rsidR="001A549D">
      <w:rPr>
        <w:noProof/>
        <w:lang w:val="tg-Cyrl-TJ"/>
      </w:rPr>
      <w:t xml:space="preserve"> </w:t>
    </w:r>
    <w:r w:rsidR="00213D28">
      <w:rPr>
        <w:noProof/>
        <w:lang w:val="tg-Cyrl-TJ"/>
      </w:rPr>
      <w:t xml:space="preserve"> </w:t>
    </w:r>
    <w:r w:rsidR="001A549D">
      <w:rPr>
        <w:noProof/>
        <w:lang w:val="tg-Cyrl-TJ"/>
      </w:rPr>
      <w:t xml:space="preserve">    </w:t>
    </w:r>
    <w:r w:rsidR="001A549D" w:rsidRPr="00D220DA">
      <w:rPr>
        <w:noProof/>
        <w:lang w:val="en-US"/>
      </w:rPr>
      <w:drawing>
        <wp:inline distT="0" distB="0" distL="0" distR="0" wp14:anchorId="598D26D0" wp14:editId="3C3C4D7C">
          <wp:extent cx="850604" cy="798606"/>
          <wp:effectExtent l="0" t="0" r="6985" b="1905"/>
          <wp:docPr id="8" name="Рисунок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6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425" cy="8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49D">
      <w:rPr>
        <w:noProof/>
        <w:lang w:val="tg-Cyrl-TJ"/>
      </w:rPr>
      <w:t xml:space="preserve">                                    </w:t>
    </w:r>
    <w:r w:rsidRPr="00D220DA">
      <w:rPr>
        <w:noProof/>
        <w:lang w:val="en-US"/>
      </w:rPr>
      <w:drawing>
        <wp:inline distT="0" distB="0" distL="0" distR="0" wp14:anchorId="56351B6D" wp14:editId="02C58FDA">
          <wp:extent cx="1403085" cy="870988"/>
          <wp:effectExtent l="0" t="0" r="6985" b="5715"/>
          <wp:docPr id="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4" descr="AKF logo (small transparent)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8872" r="7502"/>
                  <a:stretch/>
                </pic:blipFill>
                <pic:spPr bwMode="auto">
                  <a:xfrm>
                    <a:off x="0" y="0"/>
                    <a:ext cx="1410522" cy="87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2E5"/>
    <w:multiLevelType w:val="hybridMultilevel"/>
    <w:tmpl w:val="8150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784"/>
    <w:multiLevelType w:val="hybridMultilevel"/>
    <w:tmpl w:val="B596D210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2"/>
        </w:tabs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2"/>
        </w:tabs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</w:rPr>
    </w:lvl>
  </w:abstractNum>
  <w:abstractNum w:abstractNumId="2" w15:restartNumberingAfterBreak="0">
    <w:nsid w:val="16CC3602"/>
    <w:multiLevelType w:val="hybridMultilevel"/>
    <w:tmpl w:val="0E0AD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24A"/>
    <w:multiLevelType w:val="hybridMultilevel"/>
    <w:tmpl w:val="A524E6F0"/>
    <w:lvl w:ilvl="0" w:tplc="54CED6F2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8A74F1"/>
    <w:multiLevelType w:val="hybridMultilevel"/>
    <w:tmpl w:val="5944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8336B"/>
    <w:multiLevelType w:val="hybridMultilevel"/>
    <w:tmpl w:val="BE36D5B2"/>
    <w:lvl w:ilvl="0" w:tplc="5910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2F84"/>
    <w:multiLevelType w:val="hybridMultilevel"/>
    <w:tmpl w:val="32AC5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CB9"/>
    <w:multiLevelType w:val="hybridMultilevel"/>
    <w:tmpl w:val="55700BCA"/>
    <w:lvl w:ilvl="0" w:tplc="B2B8C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1739"/>
    <w:multiLevelType w:val="hybridMultilevel"/>
    <w:tmpl w:val="22881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78F5"/>
    <w:multiLevelType w:val="hybridMultilevel"/>
    <w:tmpl w:val="A2868292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8DA609B"/>
    <w:multiLevelType w:val="hybridMultilevel"/>
    <w:tmpl w:val="BCFEEB2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653980"/>
    <w:multiLevelType w:val="hybridMultilevel"/>
    <w:tmpl w:val="795A0AFA"/>
    <w:lvl w:ilvl="0" w:tplc="8452D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AD5"/>
    <w:multiLevelType w:val="hybridMultilevel"/>
    <w:tmpl w:val="78585A66"/>
    <w:lvl w:ilvl="0" w:tplc="040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656F1F64"/>
    <w:multiLevelType w:val="hybridMultilevel"/>
    <w:tmpl w:val="10F25AEC"/>
    <w:lvl w:ilvl="0" w:tplc="678A96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42575"/>
    <w:multiLevelType w:val="hybridMultilevel"/>
    <w:tmpl w:val="72968424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6B3F310E"/>
    <w:multiLevelType w:val="hybridMultilevel"/>
    <w:tmpl w:val="7C647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A356E"/>
    <w:multiLevelType w:val="hybridMultilevel"/>
    <w:tmpl w:val="D5AE1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9"/>
  </w:num>
  <w:num w:numId="7">
    <w:abstractNumId w:val="16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14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3MbewMDQxNjazMDJQ0lEKTi0uzszPAykwrAUAfGEAMywAAAA="/>
  </w:docVars>
  <w:rsids>
    <w:rsidRoot w:val="00027EF3"/>
    <w:rsid w:val="00011505"/>
    <w:rsid w:val="00017302"/>
    <w:rsid w:val="00017A5C"/>
    <w:rsid w:val="00027EF3"/>
    <w:rsid w:val="00063BF8"/>
    <w:rsid w:val="00094429"/>
    <w:rsid w:val="000B3E44"/>
    <w:rsid w:val="000F12B7"/>
    <w:rsid w:val="000F4831"/>
    <w:rsid w:val="0012158E"/>
    <w:rsid w:val="001678A6"/>
    <w:rsid w:val="00191568"/>
    <w:rsid w:val="00192243"/>
    <w:rsid w:val="001A0F22"/>
    <w:rsid w:val="001A549D"/>
    <w:rsid w:val="001B1ABA"/>
    <w:rsid w:val="001E5982"/>
    <w:rsid w:val="00207433"/>
    <w:rsid w:val="00213D28"/>
    <w:rsid w:val="00216EF4"/>
    <w:rsid w:val="00237AEC"/>
    <w:rsid w:val="00276555"/>
    <w:rsid w:val="002B1A6D"/>
    <w:rsid w:val="002B4A28"/>
    <w:rsid w:val="002C5E8D"/>
    <w:rsid w:val="002E4424"/>
    <w:rsid w:val="002E6116"/>
    <w:rsid w:val="002F774A"/>
    <w:rsid w:val="0031321E"/>
    <w:rsid w:val="003568FC"/>
    <w:rsid w:val="00381285"/>
    <w:rsid w:val="003924DE"/>
    <w:rsid w:val="003B610B"/>
    <w:rsid w:val="00405AF1"/>
    <w:rsid w:val="00413DCF"/>
    <w:rsid w:val="00417187"/>
    <w:rsid w:val="0048687F"/>
    <w:rsid w:val="004A3956"/>
    <w:rsid w:val="004D1468"/>
    <w:rsid w:val="004D6275"/>
    <w:rsid w:val="004E562A"/>
    <w:rsid w:val="00502C74"/>
    <w:rsid w:val="00557F88"/>
    <w:rsid w:val="00561C23"/>
    <w:rsid w:val="0056562B"/>
    <w:rsid w:val="005957EC"/>
    <w:rsid w:val="005B7219"/>
    <w:rsid w:val="005F1394"/>
    <w:rsid w:val="005F33FF"/>
    <w:rsid w:val="00651358"/>
    <w:rsid w:val="00671DB0"/>
    <w:rsid w:val="006917AC"/>
    <w:rsid w:val="00692A77"/>
    <w:rsid w:val="006C594A"/>
    <w:rsid w:val="006E01B0"/>
    <w:rsid w:val="006F4771"/>
    <w:rsid w:val="00700A54"/>
    <w:rsid w:val="0072365D"/>
    <w:rsid w:val="00730354"/>
    <w:rsid w:val="00732897"/>
    <w:rsid w:val="00742F82"/>
    <w:rsid w:val="007439EF"/>
    <w:rsid w:val="0075550C"/>
    <w:rsid w:val="00761175"/>
    <w:rsid w:val="007B6F7E"/>
    <w:rsid w:val="007B7889"/>
    <w:rsid w:val="007C2AF5"/>
    <w:rsid w:val="007D651B"/>
    <w:rsid w:val="007E2EB7"/>
    <w:rsid w:val="00802ADA"/>
    <w:rsid w:val="00847180"/>
    <w:rsid w:val="00854321"/>
    <w:rsid w:val="00867013"/>
    <w:rsid w:val="008C60EE"/>
    <w:rsid w:val="008E7D41"/>
    <w:rsid w:val="0090124E"/>
    <w:rsid w:val="009246C9"/>
    <w:rsid w:val="00941F18"/>
    <w:rsid w:val="0095553F"/>
    <w:rsid w:val="0095713D"/>
    <w:rsid w:val="00965300"/>
    <w:rsid w:val="00990AAD"/>
    <w:rsid w:val="00992556"/>
    <w:rsid w:val="009C3C8D"/>
    <w:rsid w:val="009D4621"/>
    <w:rsid w:val="00A038B1"/>
    <w:rsid w:val="00A05B48"/>
    <w:rsid w:val="00A2496E"/>
    <w:rsid w:val="00A3122F"/>
    <w:rsid w:val="00A43CE4"/>
    <w:rsid w:val="00A548F0"/>
    <w:rsid w:val="00AA2048"/>
    <w:rsid w:val="00AF2A6C"/>
    <w:rsid w:val="00AF53E4"/>
    <w:rsid w:val="00B85699"/>
    <w:rsid w:val="00BA0511"/>
    <w:rsid w:val="00BD64FD"/>
    <w:rsid w:val="00BD79C8"/>
    <w:rsid w:val="00BD7DE5"/>
    <w:rsid w:val="00BE2504"/>
    <w:rsid w:val="00BF25D6"/>
    <w:rsid w:val="00C576F7"/>
    <w:rsid w:val="00C73749"/>
    <w:rsid w:val="00C77DA1"/>
    <w:rsid w:val="00CA2AFF"/>
    <w:rsid w:val="00CC0BD3"/>
    <w:rsid w:val="00CC7185"/>
    <w:rsid w:val="00CD2CFF"/>
    <w:rsid w:val="00CF712D"/>
    <w:rsid w:val="00D01018"/>
    <w:rsid w:val="00D0364A"/>
    <w:rsid w:val="00D220DA"/>
    <w:rsid w:val="00D35B4D"/>
    <w:rsid w:val="00D70765"/>
    <w:rsid w:val="00D72E83"/>
    <w:rsid w:val="00D848F7"/>
    <w:rsid w:val="00DB6B26"/>
    <w:rsid w:val="00DC07E8"/>
    <w:rsid w:val="00DC6020"/>
    <w:rsid w:val="00DE7A82"/>
    <w:rsid w:val="00DF5106"/>
    <w:rsid w:val="00E24CCC"/>
    <w:rsid w:val="00E3448B"/>
    <w:rsid w:val="00E37930"/>
    <w:rsid w:val="00E54709"/>
    <w:rsid w:val="00EB0D8A"/>
    <w:rsid w:val="00F10095"/>
    <w:rsid w:val="00F91930"/>
    <w:rsid w:val="00FB02AE"/>
    <w:rsid w:val="00FB4DF5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8CD0A"/>
  <w15:docId w15:val="{A252573E-6014-4E13-98D2-50AE606C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F3"/>
  </w:style>
  <w:style w:type="paragraph" w:styleId="Footer">
    <w:name w:val="footer"/>
    <w:basedOn w:val="Normal"/>
    <w:link w:val="Foot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F3"/>
  </w:style>
  <w:style w:type="paragraph" w:styleId="BalloonText">
    <w:name w:val="Balloon Text"/>
    <w:basedOn w:val="Normal"/>
    <w:link w:val="BalloonTextChar"/>
    <w:uiPriority w:val="99"/>
    <w:semiHidden/>
    <w:unhideWhenUsed/>
    <w:rsid w:val="0002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7E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C07E8"/>
    <w:pPr>
      <w:ind w:left="720"/>
      <w:contextualSpacing/>
    </w:pPr>
  </w:style>
  <w:style w:type="paragraph" w:styleId="BodyText">
    <w:name w:val="Body Text"/>
    <w:basedOn w:val="Normal"/>
    <w:link w:val="BodyTextChar"/>
    <w:rsid w:val="00E37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379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379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3793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AA204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7A82"/>
  </w:style>
  <w:style w:type="character" w:styleId="CommentReference">
    <w:name w:val="annotation reference"/>
    <w:basedOn w:val="DefaultParagraphFont"/>
    <w:uiPriority w:val="99"/>
    <w:semiHidden/>
    <w:unhideWhenUsed/>
    <w:rsid w:val="00A43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44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DFF3-852A-47CD-BA85-FEC9C7B0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Vatansho</dc:creator>
  <cp:lastModifiedBy>Rukhshona  Sharipova</cp:lastModifiedBy>
  <cp:revision>4</cp:revision>
  <dcterms:created xsi:type="dcterms:W3CDTF">2020-03-20T09:44:00Z</dcterms:created>
  <dcterms:modified xsi:type="dcterms:W3CDTF">2020-03-20T13:32:00Z</dcterms:modified>
</cp:coreProperties>
</file>