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F44CE" w14:textId="77777777" w:rsidR="00AD26AD" w:rsidRPr="00AD26AD" w:rsidRDefault="00AD26AD" w:rsidP="00AD26AD">
      <w:pPr>
        <w:keepNext/>
        <w:keepLines/>
        <w:spacing w:after="12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Приложение 1</w:t>
      </w:r>
    </w:p>
    <w:p w14:paraId="0A1F6290" w14:textId="77777777" w:rsidR="00AD26AD" w:rsidRPr="00AD26AD" w:rsidRDefault="00AD26AD" w:rsidP="00AD26AD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7114EBFA" w14:textId="77777777" w:rsidR="00AD26AD" w:rsidRPr="00AD26AD" w:rsidRDefault="00AD26AD" w:rsidP="00AD26AD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14:paraId="4AADC277" w14:textId="77777777" w:rsidR="00AD26AD" w:rsidRPr="00AD26AD" w:rsidRDefault="00AD26AD" w:rsidP="00AD2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Техническое задание </w:t>
      </w:r>
    </w:p>
    <w:p w14:paraId="070A37C2" w14:textId="77777777" w:rsidR="00AD26AD" w:rsidRPr="00AD26AD" w:rsidRDefault="00AD26AD" w:rsidP="00AD2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создание короткометражного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графического 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видеоролика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 элементами анимации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тему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«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Значимость переписи населения и жилищного фонда»   </w:t>
      </w:r>
    </w:p>
    <w:p w14:paraId="2E09CFDD" w14:textId="77777777" w:rsidR="00AD26AD" w:rsidRPr="00AD26AD" w:rsidRDefault="00AD26AD" w:rsidP="00AD2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49782894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14:paraId="21B980B2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Краткая информация: </w:t>
      </w:r>
    </w:p>
    <w:p w14:paraId="648AF8B7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</w:p>
    <w:p w14:paraId="42746C55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Перепись населения является одним из самых сложных и масштабных мероприятий  мирного времени, которое  проводит государство. Это мероприятие требует составления карты всей страны, мобилизации и обучения большого числа людей, проведения больших  общественных кампаний, опроса всех домохозяйств, сбора индивидуальной информации, сбора огромных объемов данных в бумажной или электронной форме, а также анализа и распространения данных. По определению, перепись населения и жилищного фонда является подсчетом общей численности населения страны и предоставляет данные о количестве людей, их пространственном распределении, возрастной и половой структуре, их условиях жизни и других ключевых социально-экономических характеристиках. Такие данные имеют решающее значение для надлежащего управления, планирования развития, снижения рисков и реагирования на кризисы, программ социального обеспечения и анализа рынка предприятий. В большинстве развивающихся стран перепись является основным источником данных о численности и пространственном распределении населения и его характеристиках, и это, вероятно, сохранится в обозримом будущем.</w:t>
      </w:r>
    </w:p>
    <w:p w14:paraId="076CC948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Calibri" w:hAnsi="Times New Roman" w:cs="Times New Roman"/>
          <w:sz w:val="24"/>
          <w:szCs w:val="24"/>
          <w:lang w:val="ru-RU" w:eastAsia="en-GB"/>
        </w:rPr>
        <w:t>Перепись является официальным подсчетом населения Таджикистана, который проводится каждые 10 лет. Очередная перепись населения будет проведена в 2020 году.</w:t>
      </w:r>
    </w:p>
    <w:p w14:paraId="73727ECF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</w:p>
    <w:p w14:paraId="0A77B91F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</w:p>
    <w:p w14:paraId="2E059FB9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Цель: </w:t>
      </w:r>
    </w:p>
    <w:p w14:paraId="28CD3E4C" w14:textId="77777777" w:rsidR="00007D9A" w:rsidRPr="00AD26AD" w:rsidRDefault="00AD26AD" w:rsidP="00007D9A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Повышение осведомленности населения о Переписи Населения и Жилищного Фонда 2020.</w:t>
      </w:r>
    </w:p>
    <w:p w14:paraId="64DBA507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956D8F4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tg-Cyrl-TJ" w:eastAsia="en-GB"/>
        </w:rPr>
        <w:t>Тип видеороликов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: </w:t>
      </w:r>
    </w:p>
    <w:p w14:paraId="73CDF98E" w14:textId="16BDA44C" w:rsid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Графический в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идео ролик с элементами анимации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– 2 </w:t>
      </w: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шт</w:t>
      </w:r>
      <w:r w:rsidR="009316F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14:paraId="0454A76B" w14:textId="3A0DBFED" w:rsidR="009316F9" w:rsidRPr="004A03FB" w:rsidRDefault="009316F9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Сценарий предоставит ЮНФПА</w:t>
      </w:r>
    </w:p>
    <w:p w14:paraId="3FEBB286" w14:textId="77777777" w:rsidR="00AD26AD" w:rsidRPr="004A03FB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02C94EC" w14:textId="77777777" w:rsidR="00AD26AD" w:rsidRPr="004A03FB" w:rsidRDefault="00AD26AD" w:rsidP="00AD26AD">
      <w:pPr>
        <w:spacing w:after="120" w:line="280" w:lineRule="exact"/>
        <w:jc w:val="both"/>
        <w:rPr>
          <w:rFonts w:ascii="Verdana" w:eastAsia="Times New Roman" w:hAnsi="Verdana" w:cs="Times New Roman"/>
          <w:b/>
          <w:sz w:val="20"/>
          <w:szCs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/>
          <w:sz w:val="24"/>
          <w:szCs w:val="24"/>
          <w:lang w:val="tg-Cyrl-TJ" w:eastAsia="en-GB"/>
        </w:rPr>
        <w:t>Длительность видеороликов</w:t>
      </w:r>
      <w:r w:rsidRPr="004A03FB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: </w:t>
      </w:r>
      <w:r w:rsidRPr="004A03FB">
        <w:rPr>
          <w:rFonts w:ascii="Verdana" w:eastAsia="Times New Roman" w:hAnsi="Verdana" w:cs="Times New Roman"/>
          <w:b/>
          <w:sz w:val="20"/>
          <w:szCs w:val="24"/>
          <w:lang w:val="ru-RU" w:eastAsia="en-GB"/>
        </w:rPr>
        <w:t xml:space="preserve"> </w:t>
      </w:r>
    </w:p>
    <w:p w14:paraId="5959FE32" w14:textId="77777777" w:rsidR="00AD26AD" w:rsidRPr="004A03FB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30 секунд каждый ролик </w:t>
      </w:r>
    </w:p>
    <w:p w14:paraId="6C79A38C" w14:textId="77777777" w:rsidR="00AD26AD" w:rsidRPr="004A03FB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11841478" w14:textId="77777777" w:rsidR="00AD26AD" w:rsidRPr="004A03FB" w:rsidRDefault="00F05013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/>
          <w:sz w:val="24"/>
          <w:szCs w:val="24"/>
          <w:lang w:val="tg-Cyrl-TJ" w:eastAsia="en-GB"/>
        </w:rPr>
        <w:t>Графический в</w:t>
      </w:r>
      <w:r w:rsidR="00AD26AD" w:rsidRPr="004A03FB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идеоролик должен быть предоставлен в </w:t>
      </w:r>
      <w:r w:rsidR="00F241D0" w:rsidRPr="004A03FB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4</w:t>
      </w:r>
      <w:r w:rsidR="00AD26AD" w:rsidRPr="004A03FB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 вариантах:</w:t>
      </w:r>
    </w:p>
    <w:p w14:paraId="1311F492" w14:textId="2B011C45" w:rsidR="00AD26AD" w:rsidRPr="004A03FB" w:rsidRDefault="00AD26AD" w:rsidP="00AD26AD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4A03FB">
        <w:rPr>
          <w:rFonts w:ascii="Times New Roman" w:eastAsia="SimHei" w:hAnsi="Times New Roman" w:cs="Times New Roman"/>
          <w:sz w:val="24"/>
          <w:lang w:val="ru-RU" w:bidi="en-US"/>
        </w:rPr>
        <w:t>С</w:t>
      </w:r>
      <w:r w:rsidR="009316F9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 озвучкой и</w:t>
      </w:r>
      <w:r w:rsidR="00F05013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 субтитрами на таджикском языке.</w:t>
      </w:r>
    </w:p>
    <w:p w14:paraId="32E048A0" w14:textId="31A24398" w:rsidR="00F241D0" w:rsidRPr="004A03FB" w:rsidRDefault="009316F9" w:rsidP="00AD26AD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4A03FB">
        <w:rPr>
          <w:rFonts w:ascii="Times New Roman" w:eastAsia="SimHei" w:hAnsi="Times New Roman" w:cs="Times New Roman"/>
          <w:sz w:val="24"/>
          <w:lang w:val="ru-RU" w:bidi="en-US"/>
        </w:rPr>
        <w:t>С озвучкой и</w:t>
      </w:r>
      <w:r w:rsidR="00F241D0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 </w:t>
      </w:r>
      <w:r w:rsidR="00AD26AD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субтитрами на русском </w:t>
      </w:r>
      <w:r w:rsidR="00F05013" w:rsidRPr="004A03FB">
        <w:rPr>
          <w:rFonts w:ascii="Times New Roman" w:eastAsia="SimHei" w:hAnsi="Times New Roman" w:cs="Times New Roman"/>
          <w:sz w:val="24"/>
          <w:lang w:val="ru-RU" w:bidi="en-US"/>
        </w:rPr>
        <w:t>языке.</w:t>
      </w:r>
    </w:p>
    <w:p w14:paraId="614EF5D1" w14:textId="73DCF5F3" w:rsidR="00AD26AD" w:rsidRPr="004A03FB" w:rsidRDefault="009316F9" w:rsidP="00F241D0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4A03FB">
        <w:rPr>
          <w:rFonts w:ascii="Times New Roman" w:eastAsia="SimHei" w:hAnsi="Times New Roman" w:cs="Times New Roman"/>
          <w:sz w:val="24"/>
          <w:lang w:val="ru-RU" w:bidi="en-US"/>
        </w:rPr>
        <w:t>С озвучкой и</w:t>
      </w:r>
      <w:r w:rsidR="00F05013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 </w:t>
      </w:r>
      <w:r w:rsidR="00F241D0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субтитрами на </w:t>
      </w:r>
      <w:r w:rsidR="00AD26AD" w:rsidRPr="004A03FB">
        <w:rPr>
          <w:rFonts w:ascii="Times New Roman" w:eastAsia="SimHei" w:hAnsi="Times New Roman" w:cs="Times New Roman"/>
          <w:sz w:val="24"/>
          <w:lang w:val="ru-RU" w:bidi="en-US"/>
        </w:rPr>
        <w:t>английском язык</w:t>
      </w:r>
      <w:r w:rsidR="00F241D0" w:rsidRPr="004A03FB">
        <w:rPr>
          <w:rFonts w:ascii="Times New Roman" w:eastAsia="SimHei" w:hAnsi="Times New Roman" w:cs="Times New Roman"/>
          <w:sz w:val="24"/>
          <w:lang w:val="ru-RU" w:bidi="en-US"/>
        </w:rPr>
        <w:t>е</w:t>
      </w:r>
      <w:r w:rsidR="00AD26AD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 (переведенный текст будет предоставлен</w:t>
      </w:r>
      <w:r w:rsidR="00F05013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 профессиональным переводчиком).</w:t>
      </w:r>
    </w:p>
    <w:p w14:paraId="2D394F02" w14:textId="77777777" w:rsidR="00AD26AD" w:rsidRPr="004A03FB" w:rsidRDefault="00AD26AD" w:rsidP="00AD26AD">
      <w:pPr>
        <w:numPr>
          <w:ilvl w:val="0"/>
          <w:numId w:val="2"/>
        </w:numPr>
        <w:spacing w:after="120" w:line="280" w:lineRule="exact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4A03FB">
        <w:rPr>
          <w:rFonts w:ascii="Times New Roman" w:eastAsia="SimHei" w:hAnsi="Times New Roman" w:cs="Times New Roman"/>
          <w:sz w:val="24"/>
          <w:lang w:val="ru-RU" w:bidi="en-US"/>
        </w:rPr>
        <w:t>Без субтитров.</w:t>
      </w:r>
    </w:p>
    <w:p w14:paraId="0A98D1C7" w14:textId="77777777" w:rsidR="00AD26AD" w:rsidRPr="004A03FB" w:rsidRDefault="00AD26AD" w:rsidP="00F241D0">
      <w:pPr>
        <w:spacing w:after="120" w:line="280" w:lineRule="exact"/>
        <w:ind w:left="360"/>
        <w:contextualSpacing/>
        <w:jc w:val="both"/>
        <w:rPr>
          <w:rFonts w:ascii="Times New Roman" w:eastAsia="SimHei" w:hAnsi="Times New Roman" w:cs="Times New Roman"/>
          <w:sz w:val="24"/>
          <w:lang w:val="ru-RU" w:bidi="en-US"/>
        </w:rPr>
      </w:pPr>
      <w:r w:rsidRPr="004A03FB">
        <w:rPr>
          <w:rFonts w:ascii="Times New Roman" w:eastAsia="SimHei" w:hAnsi="Times New Roman" w:cs="Times New Roman"/>
          <w:sz w:val="24"/>
          <w:lang w:val="ru-RU" w:bidi="en-US"/>
        </w:rPr>
        <w:lastRenderedPageBreak/>
        <w:t>Видеоролики должны со</w:t>
      </w:r>
      <w:r w:rsidR="00007D9A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держать информационные вставки: </w:t>
      </w:r>
      <w:r w:rsidRPr="004A03FB">
        <w:rPr>
          <w:rFonts w:ascii="Times New Roman" w:eastAsia="SimHei" w:hAnsi="Times New Roman" w:cs="Times New Roman"/>
          <w:sz w:val="24"/>
          <w:lang w:val="ru-RU" w:bidi="en-US"/>
        </w:rPr>
        <w:t>текстовые</w:t>
      </w:r>
      <w:r w:rsidR="00F241D0"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, графические, анимационные </w:t>
      </w:r>
      <w:r w:rsidRPr="004A03FB">
        <w:rPr>
          <w:rFonts w:ascii="Times New Roman" w:eastAsia="SimHei" w:hAnsi="Times New Roman" w:cs="Times New Roman"/>
          <w:sz w:val="24"/>
          <w:lang w:val="ru-RU" w:bidi="en-US"/>
        </w:rPr>
        <w:t>блоки с базовой инфор</w:t>
      </w:r>
      <w:r w:rsidR="00F241D0" w:rsidRPr="004A03FB">
        <w:rPr>
          <w:rFonts w:ascii="Times New Roman" w:eastAsia="SimHei" w:hAnsi="Times New Roman" w:cs="Times New Roman"/>
          <w:sz w:val="24"/>
          <w:lang w:val="ru-RU" w:bidi="en-US"/>
        </w:rPr>
        <w:t>мацией (например, ключевые сообщ</w:t>
      </w:r>
      <w:r w:rsidRPr="004A03FB">
        <w:rPr>
          <w:rFonts w:ascii="Times New Roman" w:eastAsia="SimHei" w:hAnsi="Times New Roman" w:cs="Times New Roman"/>
          <w:sz w:val="24"/>
          <w:lang w:val="ru-RU" w:bidi="en-US"/>
        </w:rPr>
        <w:t xml:space="preserve">ения/лозунги, цели, задачи, и т.д. – текст будет предоставлен </w:t>
      </w:r>
      <w:r w:rsidR="00F241D0" w:rsidRPr="004A03FB">
        <w:rPr>
          <w:rFonts w:ascii="Times New Roman" w:eastAsia="SimHei" w:hAnsi="Times New Roman" w:cs="Times New Roman"/>
          <w:sz w:val="24"/>
          <w:lang w:val="ru-RU" w:bidi="en-US"/>
        </w:rPr>
        <w:t>ЮНФПА</w:t>
      </w:r>
      <w:r w:rsidRPr="004A03FB">
        <w:rPr>
          <w:rFonts w:ascii="Times New Roman" w:eastAsia="SimHei" w:hAnsi="Times New Roman" w:cs="Times New Roman"/>
          <w:sz w:val="24"/>
          <w:lang w:val="ru-RU" w:bidi="en-US"/>
        </w:rPr>
        <w:t>).</w:t>
      </w:r>
    </w:p>
    <w:p w14:paraId="23B46ECD" w14:textId="77777777" w:rsidR="00AD26AD" w:rsidRPr="004A03FB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5C0B6817" w14:textId="77777777" w:rsidR="00007D9A" w:rsidRPr="004A03FB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 xml:space="preserve">Темы видеороликов: </w:t>
      </w:r>
    </w:p>
    <w:p w14:paraId="3CA52E58" w14:textId="71A41BA0" w:rsidR="00AD26AD" w:rsidRPr="004A03FB" w:rsidRDefault="00007D9A" w:rsidP="005424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Ролик №1: </w:t>
      </w:r>
      <w:r w:rsidR="009316F9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>Распределение населения по регионам</w:t>
      </w:r>
      <w:r w:rsidR="005424BD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>.</w:t>
      </w: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</w:t>
      </w:r>
    </w:p>
    <w:p w14:paraId="27EFC6B4" w14:textId="3B4B5BA9" w:rsidR="00007D9A" w:rsidRPr="004A03FB" w:rsidRDefault="00007D9A" w:rsidP="005424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Ролик №2: </w:t>
      </w:r>
      <w:r w:rsidR="009316F9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>Распределение населения по полу и возрасту в региональном разрезе</w:t>
      </w:r>
      <w:r w:rsidR="005424BD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. </w:t>
      </w:r>
    </w:p>
    <w:p w14:paraId="34A6ADF9" w14:textId="77777777" w:rsidR="00007D9A" w:rsidRPr="004A03FB" w:rsidRDefault="00007D9A" w:rsidP="00007D9A">
      <w:pPr>
        <w:pStyle w:val="ListParagraph"/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</w:p>
    <w:p w14:paraId="796D0757" w14:textId="77777777" w:rsidR="00007D9A" w:rsidRPr="004A03FB" w:rsidRDefault="00007D9A" w:rsidP="009316F9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>Ролики должны освещать нижеследующие вопросы:</w:t>
      </w:r>
    </w:p>
    <w:p w14:paraId="5C6995A4" w14:textId="77777777" w:rsidR="00007D9A" w:rsidRPr="004A03FB" w:rsidRDefault="00007D9A" w:rsidP="00936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Symbol-1-1" w:hAnsi="Times New Roman" w:cs="Times New Roman"/>
          <w:sz w:val="24"/>
          <w:szCs w:val="24"/>
          <w:lang w:val="ru-RU" w:eastAsia="en-GB"/>
        </w:rPr>
      </w:pPr>
      <w:r w:rsidRPr="004A03FB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Что такое перепись населения?   </w:t>
      </w:r>
    </w:p>
    <w:p w14:paraId="599E9708" w14:textId="77777777" w:rsidR="00007D9A" w:rsidRPr="004A03FB" w:rsidRDefault="00007D9A" w:rsidP="00936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Symbol-1-1" w:hAnsi="Times New Roman" w:cs="Times New Roman"/>
          <w:sz w:val="24"/>
          <w:szCs w:val="24"/>
          <w:lang w:val="ru-RU" w:eastAsia="en-GB"/>
        </w:rPr>
      </w:pPr>
      <w:r w:rsidRPr="004A03FB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Важность переписи населения. </w:t>
      </w:r>
    </w:p>
    <w:p w14:paraId="341501AC" w14:textId="6288CA4A" w:rsidR="00AD26AD" w:rsidRPr="004A03FB" w:rsidRDefault="00007D9A" w:rsidP="00936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Symbol-1-1" w:hAnsi="Times New Roman" w:cs="Times New Roman"/>
          <w:sz w:val="24"/>
          <w:szCs w:val="24"/>
          <w:lang w:val="ru-RU" w:eastAsia="en-GB"/>
        </w:rPr>
      </w:pPr>
      <w:r w:rsidRPr="004A03FB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Как </w:t>
      </w:r>
      <w:r w:rsidR="009316F9" w:rsidRPr="004A03FB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>население распределен в разрезе регионов, по полу и по возрастным группам?</w:t>
      </w:r>
      <w:r w:rsidRPr="004A03FB">
        <w:rPr>
          <w:rFonts w:ascii="Times New Roman" w:eastAsia="Symbol-1-1" w:hAnsi="Times New Roman" w:cs="Times New Roman"/>
          <w:sz w:val="24"/>
          <w:szCs w:val="24"/>
          <w:lang w:val="ru-RU" w:eastAsia="en-GB"/>
        </w:rPr>
        <w:t xml:space="preserve"> </w:t>
      </w:r>
    </w:p>
    <w:p w14:paraId="24EDEF50" w14:textId="77777777" w:rsidR="009361D2" w:rsidRPr="004A03FB" w:rsidRDefault="009361D2" w:rsidP="009361D2">
      <w:pPr>
        <w:pStyle w:val="ListParagraph"/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Symbol-1-1" w:hAnsi="Times New Roman" w:cs="Times New Roman"/>
          <w:sz w:val="24"/>
          <w:szCs w:val="24"/>
          <w:lang w:val="ru-RU" w:eastAsia="en-GB"/>
        </w:rPr>
      </w:pPr>
    </w:p>
    <w:p w14:paraId="5702A302" w14:textId="77777777" w:rsidR="00AD26AD" w:rsidRPr="004A03FB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/>
          <w:bCs/>
          <w:sz w:val="24"/>
          <w:lang w:val="ru-RU" w:eastAsia="en-GB"/>
        </w:rPr>
        <w:t>Ожидаемые результаты:</w:t>
      </w:r>
    </w:p>
    <w:p w14:paraId="1B34607E" w14:textId="77777777" w:rsidR="00AD26AD" w:rsidRPr="004A03FB" w:rsidRDefault="00AD26AD" w:rsidP="009316F9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>Поставщик услуг должен представить ЮНФПА следующие результаты и / или завершить соответствующие задачи для полного удовлетворения запросов ЮНФПА.</w:t>
      </w:r>
    </w:p>
    <w:p w14:paraId="4366704E" w14:textId="36D94888" w:rsidR="009361D2" w:rsidRPr="004A03FB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• </w:t>
      </w:r>
      <w:r w:rsidR="007439F8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</w:t>
      </w: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Предоставить </w:t>
      </w:r>
      <w:r w:rsidR="009361D2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комментарии к сценариям предоставленными </w:t>
      </w: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ЮНФПА </w:t>
      </w:r>
    </w:p>
    <w:p w14:paraId="4BEF3275" w14:textId="4AA9132F" w:rsidR="00AD26AD" w:rsidRPr="00F241D0" w:rsidRDefault="00AD26AD" w:rsidP="00AD26AD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• </w:t>
      </w:r>
      <w:r w:rsidR="009316F9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>После получения одобрения со стороны ЮНФПА</w:t>
      </w: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предоставить по две копии трех финальных видеороликов высокой четкости в цифровом формате с</w:t>
      </w:r>
      <w:r w:rsidR="009316F9"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озвучкой и</w:t>
      </w:r>
      <w:r w:rsidRPr="004A03FB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субтитрами на таджикском, русском и/или английском языках, а также без субтитров</w:t>
      </w:r>
      <w:r w:rsidRPr="00F241D0">
        <w:rPr>
          <w:rFonts w:ascii="Times New Roman" w:eastAsia="Times New Roman" w:hAnsi="Times New Roman" w:cs="Times New Roman"/>
          <w:bCs/>
          <w:sz w:val="24"/>
          <w:lang w:val="ru-RU" w:eastAsia="en-GB"/>
        </w:rPr>
        <w:t xml:space="preserve"> и каких-либо записей;</w:t>
      </w:r>
    </w:p>
    <w:p w14:paraId="326F8F57" w14:textId="77777777" w:rsidR="00AD26AD" w:rsidRPr="00F241D0" w:rsidRDefault="00AD26AD" w:rsidP="00AD2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ru-RU" w:eastAsia="en-GB"/>
        </w:rPr>
      </w:pPr>
      <w:r w:rsidRPr="009361D2">
        <w:rPr>
          <w:rFonts w:ascii="Times New Roman" w:eastAsia="Times New Roman" w:hAnsi="Times New Roman" w:cs="Times New Roman"/>
          <w:bCs/>
          <w:sz w:val="24"/>
          <w:lang w:val="ru-RU" w:eastAsia="en-GB"/>
        </w:rPr>
        <w:t>Также ЮНФПА приветствует любые другие креативные идеи и сценарии в рамках данного Технического задания. Проект каждого результата должен быть согласован с ЮНФПА до окончательного одобрения и улучшен на основе предоставленных рекомендаций со стороны ЮНФПА.</w:t>
      </w:r>
    </w:p>
    <w:p w14:paraId="7CDAD877" w14:textId="77777777" w:rsidR="00AD26AD" w:rsidRPr="00AD26AD" w:rsidRDefault="00AD26AD" w:rsidP="00AD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14:paraId="72AF4197" w14:textId="77777777" w:rsidR="00AD26AD" w:rsidRPr="00AD26AD" w:rsidRDefault="00AD26AD" w:rsidP="00AD26AD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AD26AD">
        <w:rPr>
          <w:rFonts w:ascii="Times New Roman" w:eastAsia="Times New Roman" w:hAnsi="Times New Roman" w:cs="Times New Roman"/>
          <w:b/>
          <w:bCs/>
          <w:lang w:val="ru-RU" w:eastAsia="uk-UA"/>
        </w:rPr>
        <w:t>Сроки:</w:t>
      </w:r>
    </w:p>
    <w:p w14:paraId="48744181" w14:textId="115D9C6E" w:rsidR="00AD26AD" w:rsidRPr="00AD26AD" w:rsidRDefault="00AD26AD" w:rsidP="00AD26AD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AD26AD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Ожидается, что работы в соответствии с данным Техническим заданием должны быть</w:t>
      </w:r>
      <w:r w:rsidR="00F241D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полностью завершены к </w:t>
      </w:r>
      <w:r w:rsidR="009316F9" w:rsidRPr="004A0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10</w:t>
      </w:r>
      <w:r w:rsidR="00F241D0" w:rsidRPr="004A03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="00BE375C" w:rsidRPr="004A03FB">
        <w:rPr>
          <w:rFonts w:ascii="Times New Roman" w:eastAsia="Times New Roman" w:hAnsi="Times New Roman" w:cs="Times New Roman"/>
          <w:b/>
          <w:bCs/>
          <w:sz w:val="24"/>
          <w:szCs w:val="24"/>
          <w:lang w:val="tg-Cyrl-TJ" w:eastAsia="uk-UA"/>
        </w:rPr>
        <w:t>а</w:t>
      </w:r>
      <w:r w:rsidR="00BE375C">
        <w:rPr>
          <w:rFonts w:ascii="Times New Roman" w:eastAsia="Times New Roman" w:hAnsi="Times New Roman" w:cs="Times New Roman"/>
          <w:b/>
          <w:bCs/>
          <w:sz w:val="24"/>
          <w:szCs w:val="24"/>
          <w:lang w:val="tg-Cyrl-TJ" w:eastAsia="uk-UA"/>
        </w:rPr>
        <w:t>преля</w:t>
      </w:r>
      <w:r w:rsidRPr="00AD26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20</w:t>
      </w:r>
      <w:r w:rsidR="00BE37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20</w:t>
      </w:r>
      <w:r w:rsidRPr="00AD26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г</w:t>
      </w:r>
      <w:r w:rsidRPr="00AD26AD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. Предложение должно содержать обоснованный и реалистичный срок для всего задания.</w:t>
      </w:r>
    </w:p>
    <w:p w14:paraId="2F01D140" w14:textId="77777777" w:rsidR="00AD26AD" w:rsidRPr="00AD26AD" w:rsidRDefault="00AD26AD" w:rsidP="00AD26AD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p w14:paraId="73C5407D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Оплата:</w:t>
      </w:r>
    </w:p>
    <w:p w14:paraId="7147FD1C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Оплата будет произведена в течение 7 рабочих дней после выполнения работ, подписания акта приема-передачи видеоролика и предоставления счета-фактуры. Оплата будет произведена на банковский счет поставщика в национальной валюте.</w:t>
      </w: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 </w:t>
      </w:r>
    </w:p>
    <w:p w14:paraId="71C60531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  <w:bookmarkStart w:id="0" w:name="_GoBack"/>
      <w:bookmarkEnd w:id="0"/>
    </w:p>
    <w:p w14:paraId="54C229E7" w14:textId="77777777" w:rsidR="00AD26AD" w:rsidRPr="00AD26AD" w:rsidRDefault="00AD26AD" w:rsidP="00AD26AD">
      <w:pPr>
        <w:spacing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AD26AD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Особые условия:</w:t>
      </w:r>
    </w:p>
    <w:p w14:paraId="37CE5B8F" w14:textId="77777777" w:rsidR="00AE106D" w:rsidRPr="00AD26AD" w:rsidRDefault="00AD26AD" w:rsidP="007439F8">
      <w:pPr>
        <w:spacing w:after="120" w:line="280" w:lineRule="exact"/>
        <w:jc w:val="both"/>
        <w:rPr>
          <w:lang w:val="ru-RU"/>
        </w:rPr>
      </w:pPr>
      <w:r w:rsidRPr="00AD26A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ЮНФПА является владельцем авторских и смежных прав на готовую продукцию (видеоролика) и не обязуется указывать производителя данного материала (видеоролика) в своих публикациях и транслировании в медиа и социальных сетях.</w:t>
      </w:r>
    </w:p>
    <w:sectPr w:rsidR="00AE106D" w:rsidRPr="00AD26AD" w:rsidSect="00E917F8">
      <w:headerReference w:type="first" r:id="rId7"/>
      <w:pgSz w:w="11906" w:h="16838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113DF" w14:textId="77777777" w:rsidR="003708E6" w:rsidRDefault="003708E6">
      <w:pPr>
        <w:spacing w:after="0" w:line="240" w:lineRule="auto"/>
      </w:pPr>
      <w:r>
        <w:separator/>
      </w:r>
    </w:p>
  </w:endnote>
  <w:endnote w:type="continuationSeparator" w:id="0">
    <w:p w14:paraId="63780835" w14:textId="77777777" w:rsidR="003708E6" w:rsidRDefault="0037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-1-1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AAE90" w14:textId="77777777" w:rsidR="003708E6" w:rsidRDefault="003708E6">
      <w:pPr>
        <w:spacing w:after="0" w:line="240" w:lineRule="auto"/>
      </w:pPr>
      <w:r>
        <w:separator/>
      </w:r>
    </w:p>
  </w:footnote>
  <w:footnote w:type="continuationSeparator" w:id="0">
    <w:p w14:paraId="2122D416" w14:textId="77777777" w:rsidR="003708E6" w:rsidRDefault="0037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4303" w14:textId="77777777" w:rsidR="00DB112B" w:rsidRDefault="009361D2">
    <w:pPr>
      <w:pStyle w:val="Header"/>
    </w:pPr>
    <w:r>
      <w:rPr>
        <w:noProof/>
      </w:rPr>
      <w:drawing>
        <wp:inline distT="0" distB="0" distL="0" distR="0" wp14:anchorId="2E36CA21" wp14:editId="06F51807">
          <wp:extent cx="737364" cy="448573"/>
          <wp:effectExtent l="0" t="0" r="5715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d+Tex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12" cy="44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A0F6A"/>
    <w:multiLevelType w:val="hybridMultilevel"/>
    <w:tmpl w:val="166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42B1"/>
    <w:multiLevelType w:val="hybridMultilevel"/>
    <w:tmpl w:val="68143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12A9"/>
    <w:multiLevelType w:val="hybridMultilevel"/>
    <w:tmpl w:val="005A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04B1"/>
    <w:multiLevelType w:val="hybridMultilevel"/>
    <w:tmpl w:val="9F6A4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C633C"/>
    <w:multiLevelType w:val="hybridMultilevel"/>
    <w:tmpl w:val="7BAE59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706A7B"/>
    <w:multiLevelType w:val="hybridMultilevel"/>
    <w:tmpl w:val="935E0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0394"/>
    <w:multiLevelType w:val="hybridMultilevel"/>
    <w:tmpl w:val="C6B0CF16"/>
    <w:lvl w:ilvl="0" w:tplc="686A37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AD"/>
    <w:rsid w:val="00007D9A"/>
    <w:rsid w:val="00363E10"/>
    <w:rsid w:val="003708E6"/>
    <w:rsid w:val="004A03FB"/>
    <w:rsid w:val="005424BD"/>
    <w:rsid w:val="0054297C"/>
    <w:rsid w:val="005F1ADE"/>
    <w:rsid w:val="007439F8"/>
    <w:rsid w:val="0088151B"/>
    <w:rsid w:val="0090077F"/>
    <w:rsid w:val="009316F9"/>
    <w:rsid w:val="009361D2"/>
    <w:rsid w:val="00A648D5"/>
    <w:rsid w:val="00AD26AD"/>
    <w:rsid w:val="00AE106D"/>
    <w:rsid w:val="00B50244"/>
    <w:rsid w:val="00BE375C"/>
    <w:rsid w:val="00CD3CCC"/>
    <w:rsid w:val="00ED4DE4"/>
    <w:rsid w:val="00F05013"/>
    <w:rsid w:val="00F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AE25"/>
  <w15:docId w15:val="{A71C51CD-891D-4C8C-A4A3-BA10D0D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6AD"/>
  </w:style>
  <w:style w:type="paragraph" w:styleId="BalloonText">
    <w:name w:val="Balloon Text"/>
    <w:basedOn w:val="Normal"/>
    <w:link w:val="BalloonTextChar"/>
    <w:uiPriority w:val="99"/>
    <w:semiHidden/>
    <w:unhideWhenUsed/>
    <w:rsid w:val="00AD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Mavlyuda</dc:creator>
  <cp:lastModifiedBy>Farkhod UNFPA</cp:lastModifiedBy>
  <cp:revision>2</cp:revision>
  <dcterms:created xsi:type="dcterms:W3CDTF">2020-03-20T09:03:00Z</dcterms:created>
  <dcterms:modified xsi:type="dcterms:W3CDTF">2020-03-20T09:03:00Z</dcterms:modified>
</cp:coreProperties>
</file>